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2260" w14:textId="4C85FA1E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FACULTATEA DE MEDICINĂ DENTARĂ</w:t>
      </w:r>
    </w:p>
    <w:p w14:paraId="0A4B9226" w14:textId="77777777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Medicină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Dentară</w:t>
      </w:r>
      <w:proofErr w:type="spellEnd"/>
    </w:p>
    <w:p w14:paraId="1032640B" w14:textId="77777777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834C239" w14:textId="77777777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3EBF0FAA" w14:textId="77777777" w:rsidR="00AE4CBE" w:rsidRDefault="00AE4CBE" w:rsidP="00410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pentru</w:t>
      </w:r>
      <w:proofErr w:type="spellEnd"/>
      <w:r w:rsidR="00410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="00410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postul</w:t>
      </w:r>
      <w:proofErr w:type="spellEnd"/>
      <w:r w:rsidR="00410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didactic vacant </w:t>
      </w:r>
      <w:proofErr w:type="spellStart"/>
      <w:r w:rsidR="00410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scos</w:t>
      </w:r>
      <w:proofErr w:type="spellEnd"/>
      <w:r w:rsidR="00410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la concurs </w:t>
      </w:r>
    </w:p>
    <w:p w14:paraId="1B0C08CF" w14:textId="7E708C30" w:rsidR="0041022A" w:rsidRPr="0041022A" w:rsidRDefault="0041022A" w:rsidP="00410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cariera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didactic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</w:rPr>
        <w:t>ă</w:t>
      </w:r>
    </w:p>
    <w:p w14:paraId="37BAA9AB" w14:textId="77777777" w:rsidR="0041022A" w:rsidRDefault="0041022A" w:rsidP="00410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semestrul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II al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2025-2026</w:t>
      </w:r>
    </w:p>
    <w:p w14:paraId="0F0BCF01" w14:textId="77777777" w:rsidR="0041022A" w:rsidRDefault="0041022A" w:rsidP="00410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0B61F4F" w14:textId="77777777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5DC0B36" w14:textId="77777777" w:rsidR="0041022A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5A71DF1" w14:textId="4947B107" w:rsidR="0041022A" w:rsidRPr="00D46897" w:rsidRDefault="0041022A" w:rsidP="004102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4689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P.V.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31</w:t>
      </w:r>
      <w:r w:rsidRPr="00D4689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proofErr w:type="spellStart"/>
      <w:r w:rsidRPr="00D4689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Conferențiar</w:t>
      </w:r>
      <w:proofErr w:type="spellEnd"/>
      <w:r w:rsidRPr="00D4689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D4689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Universitar</w:t>
      </w:r>
      <w:proofErr w:type="spellEnd"/>
      <w:r w:rsidRPr="00D46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Etică și integritate academică; Tehnol</w:t>
      </w:r>
      <w:r w:rsidR="00F665F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gii digitale în tehnica dentară; Managementul cabinetului dentar. Ergonomie; Tehnologia protezelor dentare fixe.</w:t>
      </w:r>
    </w:p>
    <w:p w14:paraId="47345BD3" w14:textId="77777777" w:rsidR="0041022A" w:rsidRPr="00354208" w:rsidRDefault="0041022A" w:rsidP="004102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3F2AC48" w14:textId="4A1967AA" w:rsidR="0074127A" w:rsidRPr="00565C78" w:rsidRDefault="0074127A" w:rsidP="00565C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  <w:t>Tematica</w:t>
      </w:r>
      <w:proofErr w:type="spellEnd"/>
      <w:r w:rsidRPr="00565C78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  <w:t>:</w:t>
      </w:r>
    </w:p>
    <w:p w14:paraId="53CCB44D" w14:textId="6F2DE22F" w:rsidR="00565C78" w:rsidRPr="00565C78" w:rsidRDefault="00565C78" w:rsidP="00565C7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Aspecte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reglementează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conduita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etică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. Principii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etice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cercetarea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științifică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.</w:t>
      </w:r>
    </w:p>
    <w:p w14:paraId="558C78D2" w14:textId="77777777" w:rsidR="00565C78" w:rsidRDefault="0074127A" w:rsidP="00565C7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Conduita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etic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nva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ță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m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â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ntul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superior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și</w:t>
      </w:r>
      <w:proofErr w:type="spellEnd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în</w:t>
      </w:r>
      <w:proofErr w:type="spellEnd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diseminarea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cercet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rii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ti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i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n</w:t>
      </w:r>
      <w:r w:rsidR="00565C78"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ț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ifice</w:t>
      </w:r>
      <w:proofErr w:type="spellEnd"/>
    </w:p>
    <w:p w14:paraId="5122F6AF" w14:textId="31025F56" w:rsidR="00565C78" w:rsidRDefault="0074127A" w:rsidP="00565C7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Tehnologii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digitale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cu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aplica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re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laboratorul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de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tehnică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proofErr w:type="spellEnd"/>
    </w:p>
    <w:p w14:paraId="26A3F187" w14:textId="77777777" w:rsidR="00565C78" w:rsidRDefault="0074127A" w:rsidP="00565C7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Aspecte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de management al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cabinetului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.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Ergonomia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cabinetul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</w:t>
      </w:r>
      <w:proofErr w:type="spellEnd"/>
    </w:p>
    <w:p w14:paraId="4854DD73" w14:textId="160706FE" w:rsidR="0074127A" w:rsidRPr="00565C78" w:rsidRDefault="0074127A" w:rsidP="00565C7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Aspecte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privind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tehnologia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protezelor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fixe. </w:t>
      </w:r>
    </w:p>
    <w:p w14:paraId="17B4C6B1" w14:textId="77777777" w:rsidR="0074127A" w:rsidRPr="0074127A" w:rsidRDefault="0074127A" w:rsidP="0074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</w:p>
    <w:p w14:paraId="66870BF1" w14:textId="1BAC4A36" w:rsidR="0074127A" w:rsidRPr="00565C78" w:rsidRDefault="0074127A" w:rsidP="00410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  <w:t>Bibliografia</w:t>
      </w:r>
      <w:proofErr w:type="spellEnd"/>
      <w:r w:rsidRPr="00565C78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</w:rPr>
        <w:t>:</w:t>
      </w:r>
    </w:p>
    <w:p w14:paraId="37F6D2EF" w14:textId="52A4FA82" w:rsidR="0074127A" w:rsidRPr="00565C78" w:rsidRDefault="0074127A" w:rsidP="00565C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Ștefan EE -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Etică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integritate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academică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ed. </w:t>
      </w:r>
      <w:proofErr w:type="gram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a</w:t>
      </w:r>
      <w:proofErr w:type="gram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II-a,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Editura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Pro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Universitaria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București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, 2021.</w:t>
      </w:r>
    </w:p>
    <w:p w14:paraId="7ECF9BFE" w14:textId="250822E1" w:rsidR="0074127A" w:rsidRPr="00565C78" w:rsidRDefault="0074127A" w:rsidP="00565C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Porojan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L,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Savencu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C, Vasiliu R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Tehnologii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computerizate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în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protetica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Ed.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Eurobit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2020,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Timi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oara</w:t>
      </w:r>
      <w:proofErr w:type="spellEnd"/>
    </w:p>
    <w:p w14:paraId="575B94C4" w14:textId="784E9A24" w:rsidR="0074127A" w:rsidRPr="00565C78" w:rsidRDefault="0074127A" w:rsidP="00565C78">
      <w:pPr>
        <w:pStyle w:val="z1qcy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2228"/>
        </w:rPr>
      </w:pPr>
      <w:r w:rsidRPr="00565C78">
        <w:rPr>
          <w:color w:val="1D2228"/>
        </w:rPr>
        <w:t xml:space="preserve">Forna NC, Iordache C, </w:t>
      </w:r>
      <w:proofErr w:type="spellStart"/>
      <w:r w:rsidRPr="00565C78">
        <w:rPr>
          <w:color w:val="1D2228"/>
        </w:rPr>
        <w:t>Ergonomia</w:t>
      </w:r>
      <w:proofErr w:type="spellEnd"/>
      <w:r w:rsidRPr="00565C78">
        <w:rPr>
          <w:color w:val="1D2228"/>
        </w:rPr>
        <w:t xml:space="preserve"> </w:t>
      </w:r>
      <w:proofErr w:type="spellStart"/>
      <w:r w:rsidR="00F665FB">
        <w:rPr>
          <w:color w:val="1D2228"/>
        </w:rPr>
        <w:t>î</w:t>
      </w:r>
      <w:r w:rsidRPr="00565C78">
        <w:rPr>
          <w:color w:val="1D2228"/>
        </w:rPr>
        <w:t>n</w:t>
      </w:r>
      <w:proofErr w:type="spellEnd"/>
      <w:r w:rsidRPr="00565C78">
        <w:rPr>
          <w:color w:val="1D2228"/>
        </w:rPr>
        <w:t xml:space="preserve"> medicina </w:t>
      </w:r>
      <w:proofErr w:type="spellStart"/>
      <w:r w:rsidRPr="00565C78">
        <w:rPr>
          <w:color w:val="1D2228"/>
        </w:rPr>
        <w:t>dentar</w:t>
      </w:r>
      <w:r w:rsidR="00F665FB">
        <w:rPr>
          <w:color w:val="1D2228"/>
        </w:rPr>
        <w:t>ă</w:t>
      </w:r>
      <w:proofErr w:type="spellEnd"/>
      <w:r w:rsidRPr="00565C78">
        <w:rPr>
          <w:color w:val="1D2228"/>
        </w:rPr>
        <w:t xml:space="preserve">, </w:t>
      </w:r>
      <w:proofErr w:type="spellStart"/>
      <w:r w:rsidRPr="00F665FB">
        <w:rPr>
          <w:rStyle w:val="Strong"/>
          <w:b w:val="0"/>
          <w:bCs w:val="0"/>
          <w:color w:val="0A0A0A"/>
        </w:rPr>
        <w:t>Editura</w:t>
      </w:r>
      <w:proofErr w:type="spellEnd"/>
      <w:r w:rsidRPr="00565C78">
        <w:rPr>
          <w:rStyle w:val="Strong"/>
          <w:color w:val="0A0A0A"/>
        </w:rPr>
        <w:t xml:space="preserve"> </w:t>
      </w:r>
      <w:r w:rsidRPr="00565C78">
        <w:rPr>
          <w:rStyle w:val="t286pc"/>
          <w:rFonts w:eastAsiaTheme="majorEastAsia"/>
          <w:color w:val="0A0A0A"/>
        </w:rPr>
        <w:t xml:space="preserve">"Grigore T. Popa", </w:t>
      </w:r>
      <w:proofErr w:type="spellStart"/>
      <w:r w:rsidRPr="00565C78">
        <w:rPr>
          <w:rStyle w:val="t286pc"/>
          <w:rFonts w:eastAsiaTheme="majorEastAsia"/>
          <w:color w:val="0A0A0A"/>
        </w:rPr>
        <w:t>Iași</w:t>
      </w:r>
      <w:proofErr w:type="spellEnd"/>
      <w:r w:rsidRPr="00565C78">
        <w:rPr>
          <w:rStyle w:val="t286pc"/>
          <w:rFonts w:eastAsiaTheme="majorEastAsia"/>
          <w:color w:val="0A0A0A"/>
        </w:rPr>
        <w:t>, 2012.</w:t>
      </w:r>
    </w:p>
    <w:p w14:paraId="6F67105F" w14:textId="68F3350F" w:rsidR="0074127A" w:rsidRPr="00565C78" w:rsidRDefault="0074127A" w:rsidP="00565C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C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r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ă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u</w:t>
      </w:r>
      <w:r w:rsidR="00F665F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ș</w:t>
      </w:r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u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EM,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Manuc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D,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Managementul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sănătății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</w:t>
      </w:r>
      <w:r w:rsidRPr="00565C7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Ed. </w:t>
      </w:r>
      <w:proofErr w:type="spellStart"/>
      <w:r w:rsidRPr="00565C7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Universitară</w:t>
      </w:r>
      <w:proofErr w:type="spellEnd"/>
      <w:r w:rsidRPr="00565C7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Carol Davila, </w:t>
      </w:r>
      <w:proofErr w:type="spellStart"/>
      <w:r w:rsidRPr="00565C7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Bucureşti</w:t>
      </w:r>
      <w:proofErr w:type="spellEnd"/>
      <w:r w:rsidRPr="00565C7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, 2014.</w:t>
      </w:r>
    </w:p>
    <w:p w14:paraId="5185EB27" w14:textId="51C6240E" w:rsidR="0074127A" w:rsidRPr="00565C78" w:rsidRDefault="0074127A" w:rsidP="00565C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Tatarciuc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MS,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Tehnologia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protezelor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dentare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fixe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plurale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Editura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 xml:space="preserve"> Venus, </w:t>
      </w:r>
      <w:proofErr w:type="spellStart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Iași</w:t>
      </w:r>
      <w:proofErr w:type="spellEnd"/>
      <w:r w:rsidRPr="00565C7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  <w:t>, 2004.</w:t>
      </w:r>
    </w:p>
    <w:p w14:paraId="0974DEF5" w14:textId="71D93CD1" w:rsidR="0041022A" w:rsidRDefault="0041022A" w:rsidP="00565C78">
      <w:pPr>
        <w:rPr>
          <w:rFonts w:ascii="Times New Roman" w:eastAsia="Times New Roman" w:hAnsi="Times New Roman" w:cs="Times New Roman"/>
          <w:color w:val="1D2228"/>
          <w:kern w:val="0"/>
          <w:sz w:val="24"/>
          <w:szCs w:val="24"/>
        </w:rPr>
      </w:pPr>
    </w:p>
    <w:sectPr w:rsidR="00410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AD5"/>
    <w:multiLevelType w:val="hybridMultilevel"/>
    <w:tmpl w:val="257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2175"/>
    <w:multiLevelType w:val="hybridMultilevel"/>
    <w:tmpl w:val="29668F5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749"/>
    <w:multiLevelType w:val="hybridMultilevel"/>
    <w:tmpl w:val="29668F58"/>
    <w:lvl w:ilvl="0" w:tplc="77AECE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35042"/>
    <w:multiLevelType w:val="hybridMultilevel"/>
    <w:tmpl w:val="5F4E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9314E"/>
    <w:multiLevelType w:val="hybridMultilevel"/>
    <w:tmpl w:val="DFCE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02A5"/>
    <w:multiLevelType w:val="hybridMultilevel"/>
    <w:tmpl w:val="F668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4A2"/>
    <w:multiLevelType w:val="hybridMultilevel"/>
    <w:tmpl w:val="1C149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A27FF"/>
    <w:multiLevelType w:val="hybridMultilevel"/>
    <w:tmpl w:val="C9DC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4FF7"/>
    <w:multiLevelType w:val="hybridMultilevel"/>
    <w:tmpl w:val="29668F5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0D8D"/>
    <w:multiLevelType w:val="multilevel"/>
    <w:tmpl w:val="1C8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32BF2"/>
    <w:multiLevelType w:val="hybridMultilevel"/>
    <w:tmpl w:val="5FBE9616"/>
    <w:lvl w:ilvl="0" w:tplc="822400F0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C6F"/>
    <w:multiLevelType w:val="hybridMultilevel"/>
    <w:tmpl w:val="04603B00"/>
    <w:lvl w:ilvl="0" w:tplc="025AA492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4FAD"/>
    <w:multiLevelType w:val="hybridMultilevel"/>
    <w:tmpl w:val="FEA4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672402">
    <w:abstractNumId w:val="2"/>
  </w:num>
  <w:num w:numId="2" w16cid:durableId="2021085057">
    <w:abstractNumId w:val="8"/>
  </w:num>
  <w:num w:numId="3" w16cid:durableId="915625541">
    <w:abstractNumId w:val="1"/>
  </w:num>
  <w:num w:numId="4" w16cid:durableId="1618559006">
    <w:abstractNumId w:val="11"/>
  </w:num>
  <w:num w:numId="5" w16cid:durableId="1788231188">
    <w:abstractNumId w:val="10"/>
  </w:num>
  <w:num w:numId="6" w16cid:durableId="1529758627">
    <w:abstractNumId w:val="0"/>
  </w:num>
  <w:num w:numId="7" w16cid:durableId="1627807661">
    <w:abstractNumId w:val="3"/>
  </w:num>
  <w:num w:numId="8" w16cid:durableId="2005887095">
    <w:abstractNumId w:val="5"/>
  </w:num>
  <w:num w:numId="9" w16cid:durableId="896281768">
    <w:abstractNumId w:val="7"/>
  </w:num>
  <w:num w:numId="10" w16cid:durableId="1994024693">
    <w:abstractNumId w:val="12"/>
  </w:num>
  <w:num w:numId="11" w16cid:durableId="717243483">
    <w:abstractNumId w:val="6"/>
  </w:num>
  <w:num w:numId="12" w16cid:durableId="295837732">
    <w:abstractNumId w:val="9"/>
  </w:num>
  <w:num w:numId="13" w16cid:durableId="677316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CC"/>
    <w:rsid w:val="00017C2F"/>
    <w:rsid w:val="00316545"/>
    <w:rsid w:val="00354208"/>
    <w:rsid w:val="003A7ACD"/>
    <w:rsid w:val="0041022A"/>
    <w:rsid w:val="00544D1B"/>
    <w:rsid w:val="00565C78"/>
    <w:rsid w:val="006F7A41"/>
    <w:rsid w:val="0074127A"/>
    <w:rsid w:val="00803C3F"/>
    <w:rsid w:val="009160B0"/>
    <w:rsid w:val="00952E55"/>
    <w:rsid w:val="009825D5"/>
    <w:rsid w:val="00A15241"/>
    <w:rsid w:val="00A70E45"/>
    <w:rsid w:val="00AC1E01"/>
    <w:rsid w:val="00AC3DCC"/>
    <w:rsid w:val="00AE4CBE"/>
    <w:rsid w:val="00B1395E"/>
    <w:rsid w:val="00BB3B91"/>
    <w:rsid w:val="00C623ED"/>
    <w:rsid w:val="00D46897"/>
    <w:rsid w:val="00EB5D49"/>
    <w:rsid w:val="00F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12C8"/>
  <w15:chartTrackingRefBased/>
  <w15:docId w15:val="{538887C9-316A-4438-BBB9-6ED39A3C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5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40"/>
      <w:szCs w:val="4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95E"/>
    <w:pPr>
      <w:ind w:left="720"/>
      <w:contextualSpacing/>
    </w:pPr>
  </w:style>
  <w:style w:type="paragraph" w:customStyle="1" w:styleId="Default">
    <w:name w:val="Default"/>
    <w:rsid w:val="0031654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88" w:lineRule="auto"/>
    </w:pPr>
    <w:rPr>
      <w:rFonts w:ascii="Helvetica Neue" w:eastAsia="Times New Roman" w:hAnsi="Helvetica Neue" w:cs="Arial Unicode MS"/>
      <w:color w:val="000000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6545"/>
    <w:rPr>
      <w:rFonts w:asciiTheme="majorHAnsi" w:eastAsiaTheme="majorEastAsia" w:hAnsiTheme="majorHAnsi" w:cs="Times New Roman"/>
      <w:color w:val="2F5496" w:themeColor="accent1" w:themeShade="BF"/>
      <w:sz w:val="40"/>
      <w:szCs w:val="40"/>
      <w14:ligatures w14:val="none"/>
    </w:rPr>
  </w:style>
  <w:style w:type="paragraph" w:customStyle="1" w:styleId="z1qcye">
    <w:name w:val="z1qcye"/>
    <w:basedOn w:val="Normal"/>
    <w:rsid w:val="0074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286pc">
    <w:name w:val="t286pc"/>
    <w:basedOn w:val="DefaultParagraphFont"/>
    <w:rsid w:val="0074127A"/>
  </w:style>
  <w:style w:type="character" w:styleId="Strong">
    <w:name w:val="Strong"/>
    <w:basedOn w:val="DefaultParagraphFont"/>
    <w:uiPriority w:val="22"/>
    <w:qFormat/>
    <w:rsid w:val="00741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0495-C25C-4A41-A0C9-0A2AC4BF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Comaneanu</dc:creator>
  <cp:keywords/>
  <dc:description/>
  <cp:lastModifiedBy>Simona Bogdea</cp:lastModifiedBy>
  <cp:revision>5</cp:revision>
  <dcterms:created xsi:type="dcterms:W3CDTF">2026-05-04T09:00:00Z</dcterms:created>
  <dcterms:modified xsi:type="dcterms:W3CDTF">2026-05-04T09:02:00Z</dcterms:modified>
</cp:coreProperties>
</file>