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5697" w14:textId="77777777" w:rsidR="00EB66B0" w:rsidRDefault="00EB66B0" w:rsidP="00DF4B54">
      <w:pPr>
        <w:spacing w:after="0" w:line="252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034916" w14:textId="77777777" w:rsidR="00385C11" w:rsidRPr="008932A0" w:rsidRDefault="00385C11" w:rsidP="00385C11">
      <w:pPr>
        <w:spacing w:after="0"/>
        <w:rPr>
          <w:rFonts w:ascii="Times New Roman" w:hAnsi="Times New Roman" w:cs="Times New Roman"/>
          <w:b/>
          <w:bCs/>
          <w:color w:val="000066"/>
          <w:sz w:val="24"/>
          <w:szCs w:val="24"/>
        </w:rPr>
      </w:pPr>
      <w:r w:rsidRPr="008932A0">
        <w:rPr>
          <w:rFonts w:ascii="Times New Roman" w:hAnsi="Times New Roman" w:cs="Times New Roman"/>
          <w:b/>
          <w:bCs/>
          <w:color w:val="000066"/>
          <w:sz w:val="24"/>
          <w:szCs w:val="24"/>
        </w:rPr>
        <w:t>FACULTATEA DE DREPT</w:t>
      </w:r>
    </w:p>
    <w:p w14:paraId="2917B446" w14:textId="77777777" w:rsidR="00385C11" w:rsidRDefault="00385C11" w:rsidP="00385C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BAEC2" w14:textId="77777777" w:rsidR="00385C11" w:rsidRDefault="00385C11" w:rsidP="00385C1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32A0">
        <w:rPr>
          <w:rFonts w:ascii="Times New Roman" w:hAnsi="Times New Roman" w:cs="Times New Roman"/>
          <w:b/>
          <w:bCs/>
          <w:sz w:val="26"/>
          <w:szCs w:val="26"/>
        </w:rPr>
        <w:t xml:space="preserve">TEMATICĂ SI BIBLIOGRAFIE EXAMEN LICENȚĂ </w:t>
      </w:r>
    </w:p>
    <w:p w14:paraId="771C0D55" w14:textId="79C27D69" w:rsidR="00385C11" w:rsidRDefault="00385C11" w:rsidP="00385C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COMPONENTA SCRISĂ A EXAMENULUI DE LICENȚĂ-2025</w:t>
      </w:r>
    </w:p>
    <w:p w14:paraId="0A387350" w14:textId="77777777" w:rsidR="00385C11" w:rsidRPr="00D35288" w:rsidRDefault="00385C11" w:rsidP="00385C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C7A3D" w14:textId="77777777" w:rsidR="00385C11" w:rsidRPr="00D35288" w:rsidRDefault="00385C11" w:rsidP="00385C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C11" w:rsidRPr="00D35288" w14:paraId="575C2E4A" w14:textId="77777777" w:rsidTr="009C229C">
        <w:tc>
          <w:tcPr>
            <w:tcW w:w="9062" w:type="dxa"/>
            <w:shd w:val="clear" w:color="auto" w:fill="83CAEB" w:themeFill="accent1" w:themeFillTint="66"/>
          </w:tcPr>
          <w:p w14:paraId="1DDA3627" w14:textId="77777777" w:rsidR="00385C11" w:rsidRPr="00D35288" w:rsidRDefault="00385C11" w:rsidP="009C22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DREPT CIVIL.PARTEA GENERALĂ</w:t>
            </w:r>
          </w:p>
        </w:tc>
      </w:tr>
      <w:tr w:rsidR="00385C11" w:rsidRPr="00D35288" w14:paraId="7C8689F4" w14:textId="77777777" w:rsidTr="009C229C">
        <w:tc>
          <w:tcPr>
            <w:tcW w:w="9062" w:type="dxa"/>
          </w:tcPr>
          <w:p w14:paraId="0668A899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5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8B5A5" w14:textId="77777777" w:rsidR="00385C11" w:rsidRPr="002365FE" w:rsidRDefault="00385C11">
            <w:pPr>
              <w:pStyle w:val="ListParagraph"/>
              <w:widowControl w:val="0"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</w:pPr>
            <w:proofErr w:type="spellStart"/>
            <w:r w:rsidRPr="002365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>Actul</w:t>
            </w:r>
            <w:proofErr w:type="spellEnd"/>
            <w:r w:rsidRPr="002365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365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>juridic</w:t>
            </w:r>
            <w:proofErr w:type="spellEnd"/>
            <w:r w:rsidRPr="002365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/>
              </w:rPr>
              <w:t xml:space="preserve"> civil</w:t>
            </w:r>
          </w:p>
          <w:p w14:paraId="66FD6064" w14:textId="77777777" w:rsidR="00385C11" w:rsidRPr="00D35288" w:rsidRDefault="00385C11">
            <w:pPr>
              <w:widowControl w:val="0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Noţiune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şi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clasificare</w:t>
            </w:r>
          </w:p>
          <w:p w14:paraId="2167DA6F" w14:textId="77777777" w:rsidR="00385C11" w:rsidRPr="00D35288" w:rsidRDefault="00385C11">
            <w:pPr>
              <w:widowControl w:val="0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Capacitatea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a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încheia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actul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juridic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civil.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Consimţământul</w:t>
            </w:r>
            <w:proofErr w:type="spellEnd"/>
          </w:p>
          <w:p w14:paraId="2833A2B3" w14:textId="77777777" w:rsidR="00385C11" w:rsidRPr="00D35288" w:rsidRDefault="00385C11">
            <w:pPr>
              <w:widowControl w:val="0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Obiectul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actului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juridic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civil</w:t>
            </w:r>
          </w:p>
          <w:p w14:paraId="5FF586B7" w14:textId="77777777" w:rsidR="00385C11" w:rsidRPr="00D35288" w:rsidRDefault="00385C11">
            <w:pPr>
              <w:widowControl w:val="0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Cauza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scopul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)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actului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juridic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civil</w:t>
            </w:r>
          </w:p>
          <w:p w14:paraId="693E0494" w14:textId="77777777" w:rsidR="00385C11" w:rsidRPr="00D35288" w:rsidRDefault="00385C11">
            <w:pPr>
              <w:widowControl w:val="0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Forma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actului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juridic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civil</w:t>
            </w:r>
          </w:p>
          <w:p w14:paraId="0B428367" w14:textId="77777777" w:rsidR="00385C11" w:rsidRPr="00D35288" w:rsidRDefault="00385C11">
            <w:pPr>
              <w:widowControl w:val="0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Modalităţile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actului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juridic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civil (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termenul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condiţia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sarcina)</w:t>
            </w:r>
          </w:p>
          <w:p w14:paraId="11B7AD89" w14:textId="77777777" w:rsidR="00385C11" w:rsidRPr="00D35288" w:rsidRDefault="00385C11">
            <w:pPr>
              <w:widowControl w:val="0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Efectele actului juridic civil</w:t>
            </w:r>
          </w:p>
          <w:p w14:paraId="4E890D34" w14:textId="77777777" w:rsidR="00385C11" w:rsidRPr="00D35288" w:rsidRDefault="00385C11">
            <w:pPr>
              <w:widowControl w:val="0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Nulitatea actului juridic civil</w:t>
            </w:r>
          </w:p>
          <w:p w14:paraId="7ACC52B6" w14:textId="77777777" w:rsidR="00385C11" w:rsidRPr="002365FE" w:rsidRDefault="00385C11">
            <w:pPr>
              <w:pStyle w:val="ListParagraph"/>
              <w:widowControl w:val="0"/>
              <w:numPr>
                <w:ilvl w:val="0"/>
                <w:numId w:val="6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Prescripţia extinctivă</w:t>
            </w:r>
            <w:r w:rsidRPr="002365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B8E139F" w14:textId="77777777" w:rsidR="00385C11" w:rsidRPr="00D35288" w:rsidRDefault="00385C11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Definiţie, reglementare, natură juridică şi delimitare faţă de alte instituţii. </w:t>
            </w:r>
          </w:p>
          <w:p w14:paraId="649365D8" w14:textId="77777777" w:rsidR="00385C11" w:rsidRPr="00D35288" w:rsidRDefault="00385C11">
            <w:pPr>
              <w:widowControl w:val="0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Efectul prescripţiei extinctive. </w:t>
            </w:r>
          </w:p>
          <w:p w14:paraId="05B6FA52" w14:textId="77777777" w:rsidR="00385C11" w:rsidRPr="00D35288" w:rsidRDefault="00385C11">
            <w:pPr>
              <w:widowControl w:val="0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Domeniul prescripţiei extinctive. </w:t>
            </w:r>
          </w:p>
          <w:p w14:paraId="57ADD003" w14:textId="77777777" w:rsidR="00385C11" w:rsidRPr="00D35288" w:rsidRDefault="00385C11">
            <w:pPr>
              <w:widowControl w:val="0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Termenele de prescripţie extinctivă. </w:t>
            </w:r>
          </w:p>
          <w:p w14:paraId="4211F415" w14:textId="77777777" w:rsidR="00385C11" w:rsidRPr="00D35288" w:rsidRDefault="00385C11">
            <w:pPr>
              <w:widowControl w:val="0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Cursul prescripţiei extinctive (început, suspendare, întrerupere, repunere în termen)</w:t>
            </w:r>
          </w:p>
          <w:p w14:paraId="45CDA02C" w14:textId="77777777" w:rsidR="00385C11" w:rsidRPr="00D35288" w:rsidRDefault="00385C11" w:rsidP="009C2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674AE7" w14:textId="77777777" w:rsidR="00385C11" w:rsidRPr="00D35288" w:rsidRDefault="00385C11" w:rsidP="00385C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B16419" w14:textId="77777777" w:rsidR="00385C11" w:rsidRPr="00D35288" w:rsidRDefault="00385C11" w:rsidP="00385C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C11" w:rsidRPr="00D35288" w14:paraId="110B551C" w14:textId="77777777" w:rsidTr="009C229C">
        <w:tc>
          <w:tcPr>
            <w:tcW w:w="9062" w:type="dxa"/>
            <w:shd w:val="clear" w:color="auto" w:fill="83CAEB" w:themeFill="accent1" w:themeFillTint="66"/>
          </w:tcPr>
          <w:p w14:paraId="2159E74E" w14:textId="77777777" w:rsidR="00385C11" w:rsidRPr="00D35288" w:rsidRDefault="00385C11" w:rsidP="009C22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DREPT CIVIL.PERSOANELE</w:t>
            </w:r>
          </w:p>
        </w:tc>
      </w:tr>
      <w:tr w:rsidR="00385C11" w:rsidRPr="00D35288" w14:paraId="4B7296C5" w14:textId="77777777" w:rsidTr="009C229C">
        <w:tc>
          <w:tcPr>
            <w:tcW w:w="9062" w:type="dxa"/>
          </w:tcPr>
          <w:p w14:paraId="7ACCC85E" w14:textId="77777777" w:rsidR="00385C11" w:rsidRPr="00D35288" w:rsidRDefault="00385C11">
            <w:pPr>
              <w:widowControl w:val="0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3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236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Persoana</w:t>
            </w:r>
            <w:proofErr w:type="spellEnd"/>
            <w:r w:rsidRPr="00236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36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fizică</w:t>
            </w:r>
            <w:proofErr w:type="spellEnd"/>
            <w:r w:rsidRPr="00236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.</w:t>
            </w:r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Reglementare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Capacitatea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civilă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persoanei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fizice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capacitatea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folosinţă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şi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capacitatea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exerciţiu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). </w:t>
            </w:r>
          </w:p>
          <w:p w14:paraId="1D2FBD01" w14:textId="77777777" w:rsidR="00385C11" w:rsidRPr="00D35288" w:rsidRDefault="00385C11">
            <w:pPr>
              <w:widowControl w:val="0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4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6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Persoana</w:t>
            </w:r>
            <w:proofErr w:type="spellEnd"/>
            <w:r w:rsidRPr="00236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36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juridică</w:t>
            </w:r>
            <w:proofErr w:type="spellEnd"/>
            <w:r w:rsidRPr="00236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.</w:t>
            </w:r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Reglementare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Noţiune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şi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elemente constitutive.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Înfiinţarea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persoanei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juridice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Capacitatea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civilă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persoanei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juridice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</w:p>
        </w:tc>
      </w:tr>
    </w:tbl>
    <w:p w14:paraId="060EE161" w14:textId="77777777" w:rsidR="00385C11" w:rsidRDefault="00385C11" w:rsidP="00385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9099A" w14:textId="77777777" w:rsidR="00385C11" w:rsidRPr="00D35288" w:rsidRDefault="00385C11" w:rsidP="00385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88">
        <w:rPr>
          <w:rFonts w:ascii="Times New Roman" w:hAnsi="Times New Roman" w:cs="Times New Roman"/>
          <w:b/>
          <w:bCs/>
          <w:sz w:val="24"/>
          <w:szCs w:val="24"/>
        </w:rPr>
        <w:t>Bibliografie:</w:t>
      </w:r>
    </w:p>
    <w:p w14:paraId="1E2217BD" w14:textId="77777777" w:rsidR="00385C11" w:rsidRPr="00F176A1" w:rsidRDefault="00385C1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559">
        <w:rPr>
          <w:rFonts w:ascii="Times New Roman" w:hAnsi="Times New Roman" w:cs="Times New Roman"/>
          <w:sz w:val="24"/>
          <w:szCs w:val="24"/>
        </w:rPr>
        <w:t>Legea nr. 287/2009 privind Codul civil</w:t>
      </w:r>
      <w:r>
        <w:rPr>
          <w:rFonts w:ascii="Times New Roman" w:hAnsi="Times New Roman" w:cs="Times New Roman"/>
          <w:sz w:val="24"/>
          <w:szCs w:val="24"/>
        </w:rPr>
        <w:t xml:space="preserve"> cu modificarile si completarile ulterioare;</w:t>
      </w:r>
    </w:p>
    <w:p w14:paraId="1CF56961" w14:textId="77777777" w:rsidR="00385C11" w:rsidRDefault="00385C1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559">
        <w:rPr>
          <w:rFonts w:ascii="Times New Roman" w:hAnsi="Times New Roman" w:cs="Times New Roman"/>
          <w:sz w:val="24"/>
          <w:szCs w:val="24"/>
        </w:rPr>
        <w:t>Legea 71/2011 pentru punerea în aplicare a Legii 287/2009 privind Codul civil</w:t>
      </w:r>
      <w:r>
        <w:rPr>
          <w:rFonts w:ascii="Times New Roman" w:hAnsi="Times New Roman" w:cs="Times New Roman"/>
          <w:sz w:val="24"/>
          <w:szCs w:val="24"/>
        </w:rPr>
        <w:t xml:space="preserve"> cu modificarile si completarile ulterioare;</w:t>
      </w:r>
    </w:p>
    <w:p w14:paraId="0DD87F2A" w14:textId="77777777" w:rsidR="00385C11" w:rsidRPr="00E55AB4" w:rsidRDefault="00385C1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B4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</w:t>
      </w:r>
      <w:r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egea</w:t>
      </w:r>
      <w:r w:rsidRPr="00E55AB4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nr. 140 din 17 mai 2022</w:t>
      </w:r>
      <w:r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55AB4">
        <w:rPr>
          <w:rStyle w:val="shd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privind unele măsuri de ocrotire pentru persoanele cu dizabilități intelectuale și psihosociale și modificarea și completarea unor acte normative</w:t>
      </w:r>
      <w:r>
        <w:rPr>
          <w:rStyle w:val="shd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45932854" w14:textId="77777777" w:rsidR="00385C11" w:rsidRPr="00D35288" w:rsidRDefault="00385C11" w:rsidP="00385C11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97EEF97" w14:textId="77777777" w:rsidR="00385C11" w:rsidRPr="00D35288" w:rsidRDefault="00385C1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88">
        <w:rPr>
          <w:rFonts w:ascii="Times New Roman" w:hAnsi="Times New Roman" w:cs="Times New Roman"/>
          <w:sz w:val="24"/>
          <w:szCs w:val="24"/>
        </w:rPr>
        <w:t xml:space="preserve">Iosif R.Urs, Carmen Todică, </w:t>
      </w:r>
      <w:r w:rsidRPr="00D35288">
        <w:rPr>
          <w:rFonts w:ascii="Times New Roman" w:hAnsi="Times New Roman" w:cs="Times New Roman"/>
          <w:i/>
          <w:iCs/>
          <w:sz w:val="24"/>
          <w:szCs w:val="24"/>
        </w:rPr>
        <w:t>Drept civil.Teoria generală</w:t>
      </w:r>
      <w:r w:rsidRPr="00D35288">
        <w:rPr>
          <w:rFonts w:ascii="Times New Roman" w:hAnsi="Times New Roman" w:cs="Times New Roman"/>
          <w:sz w:val="24"/>
          <w:szCs w:val="24"/>
        </w:rPr>
        <w:t>, Ed.Hamangiu, Bucureşti, 2015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352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A3BDC" w14:textId="77777777" w:rsidR="00385C11" w:rsidRPr="00D35288" w:rsidRDefault="00385C1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8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Gabriel Boroi, Carla A. Anghelescu, </w:t>
      </w:r>
      <w:r w:rsidRPr="00D3528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Curs de Drept civil. Partea generală</w:t>
      </w:r>
      <w:r w:rsidRPr="00D3528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 ed. a 3-a, Ed. Hamangiu, 2021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6497561D" w14:textId="77777777" w:rsidR="00385C11" w:rsidRPr="00D35288" w:rsidRDefault="00385C11" w:rsidP="00385C11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CCF85A8" w14:textId="77777777" w:rsidR="00385C11" w:rsidRPr="00D35288" w:rsidRDefault="00385C11" w:rsidP="00385C11">
      <w:pPr>
        <w:widowControl w:val="0"/>
        <w:autoSpaceDE w:val="0"/>
        <w:autoSpaceDN w:val="0"/>
        <w:adjustRightInd w:val="0"/>
        <w:spacing w:after="0" w:line="42" w:lineRule="exact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0473FD1" w14:textId="77777777" w:rsidR="00385C11" w:rsidRPr="00D817CA" w:rsidRDefault="00385C1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35288">
        <w:rPr>
          <w:rFonts w:ascii="Times New Roman" w:hAnsi="Times New Roman" w:cs="Times New Roman"/>
          <w:sz w:val="24"/>
          <w:szCs w:val="24"/>
          <w:lang w:val="es-ES"/>
        </w:rPr>
        <w:t xml:space="preserve">Carmen Tamara </w:t>
      </w:r>
      <w:proofErr w:type="spellStart"/>
      <w:r w:rsidRPr="00D35288">
        <w:rPr>
          <w:rFonts w:ascii="Times New Roman" w:hAnsi="Times New Roman" w:cs="Times New Roman"/>
          <w:sz w:val="24"/>
          <w:szCs w:val="24"/>
          <w:lang w:val="es-ES"/>
        </w:rPr>
        <w:t>Ungureanu</w:t>
      </w:r>
      <w:proofErr w:type="spellEnd"/>
      <w:r w:rsidRPr="00D35288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Ionuț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Alexandru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Toader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D352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35288">
        <w:rPr>
          <w:rFonts w:ascii="Times New Roman" w:hAnsi="Times New Roman" w:cs="Times New Roman"/>
          <w:i/>
          <w:iCs/>
          <w:sz w:val="24"/>
          <w:szCs w:val="24"/>
          <w:lang w:val="es-ES"/>
        </w:rPr>
        <w:t>Drept</w:t>
      </w:r>
      <w:proofErr w:type="spellEnd"/>
      <w:r w:rsidRPr="00D3528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civil. Partea generala. </w:t>
      </w:r>
      <w:r w:rsidRPr="00D35288">
        <w:rPr>
          <w:rFonts w:ascii="Times New Roman" w:hAnsi="Times New Roman" w:cs="Times New Roman"/>
          <w:i/>
          <w:iCs/>
          <w:sz w:val="24"/>
          <w:szCs w:val="24"/>
        </w:rPr>
        <w:lastRenderedPageBreak/>
        <w:t>Persoanele</w:t>
      </w:r>
      <w:r w:rsidRPr="00D35288">
        <w:rPr>
          <w:rFonts w:ascii="Times New Roman" w:hAnsi="Times New Roman" w:cs="Times New Roman"/>
          <w:sz w:val="24"/>
          <w:szCs w:val="24"/>
        </w:rPr>
        <w:t xml:space="preserve">. Editia 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5288">
        <w:rPr>
          <w:rFonts w:ascii="Times New Roman" w:hAnsi="Times New Roman" w:cs="Times New Roman"/>
          <w:sz w:val="24"/>
          <w:szCs w:val="24"/>
        </w:rPr>
        <w:t xml:space="preserve">-a, </w:t>
      </w:r>
      <w:r w:rsidRPr="00D817CA">
        <w:rPr>
          <w:rFonts w:ascii="Times New Roman" w:hAnsi="Times New Roman" w:cs="Times New Roman"/>
          <w:sz w:val="24"/>
          <w:szCs w:val="24"/>
        </w:rPr>
        <w:t>Ed.Hamangiu, Bucureşti, 2022;</w:t>
      </w:r>
    </w:p>
    <w:p w14:paraId="28682133" w14:textId="77777777" w:rsidR="00385C11" w:rsidRPr="00D35288" w:rsidRDefault="00385C1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88">
        <w:rPr>
          <w:rFonts w:ascii="Times New Roman" w:hAnsi="Times New Roman" w:cs="Times New Roman"/>
          <w:sz w:val="24"/>
          <w:szCs w:val="24"/>
        </w:rPr>
        <w:t>Iosif R. Urs, Carmen Todică, Drept civil.Persoanele, Editura Hamangiu, București, 2016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CE6710" w14:textId="77777777" w:rsidR="00385C11" w:rsidRPr="00D35288" w:rsidRDefault="00385C1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D35288">
        <w:rPr>
          <w:rFonts w:ascii="Times New Roman" w:hAnsi="Times New Roman" w:cs="Times New Roman"/>
          <w:sz w:val="24"/>
          <w:szCs w:val="24"/>
          <w:lang w:val="es-ES"/>
        </w:rPr>
        <w:t>Slavu</w:t>
      </w:r>
      <w:proofErr w:type="spellEnd"/>
      <w:r w:rsidRPr="00D35288">
        <w:rPr>
          <w:rFonts w:ascii="Times New Roman" w:hAnsi="Times New Roman" w:cs="Times New Roman"/>
          <w:sz w:val="24"/>
          <w:szCs w:val="24"/>
          <w:lang w:val="es-ES"/>
        </w:rPr>
        <w:t xml:space="preserve"> Violeta, </w:t>
      </w:r>
      <w:proofErr w:type="spellStart"/>
      <w:r w:rsidRPr="00D35288">
        <w:rPr>
          <w:rFonts w:ascii="Times New Roman" w:hAnsi="Times New Roman" w:cs="Times New Roman"/>
          <w:i/>
          <w:sz w:val="24"/>
          <w:szCs w:val="24"/>
          <w:lang w:val="es-ES"/>
        </w:rPr>
        <w:t>Drept</w:t>
      </w:r>
      <w:proofErr w:type="spellEnd"/>
      <w:r w:rsidRPr="00D35288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proofErr w:type="gramStart"/>
      <w:r w:rsidRPr="00D35288">
        <w:rPr>
          <w:rFonts w:ascii="Times New Roman" w:hAnsi="Times New Roman" w:cs="Times New Roman"/>
          <w:i/>
          <w:sz w:val="24"/>
          <w:szCs w:val="24"/>
          <w:lang w:val="es-ES"/>
        </w:rPr>
        <w:t>civil.Teoria</w:t>
      </w:r>
      <w:proofErr w:type="spellEnd"/>
      <w:proofErr w:type="gramEnd"/>
      <w:r w:rsidRPr="00D35288">
        <w:rPr>
          <w:rFonts w:ascii="Times New Roman" w:hAnsi="Times New Roman" w:cs="Times New Roman"/>
          <w:i/>
          <w:sz w:val="24"/>
          <w:szCs w:val="24"/>
          <w:lang w:val="es-ES"/>
        </w:rPr>
        <w:t xml:space="preserve"> general</w:t>
      </w:r>
      <w:r w:rsidRPr="00D35288">
        <w:rPr>
          <w:rFonts w:ascii="Times New Roman" w:hAnsi="Times New Roman" w:cs="Times New Roman"/>
          <w:i/>
          <w:sz w:val="24"/>
          <w:szCs w:val="24"/>
        </w:rPr>
        <w:t xml:space="preserve">ă. Subiectele de drept civil, </w:t>
      </w:r>
      <w:r w:rsidRPr="00D35288">
        <w:rPr>
          <w:rFonts w:ascii="Times New Roman" w:hAnsi="Times New Roman" w:cs="Times New Roman"/>
          <w:iCs/>
          <w:sz w:val="24"/>
          <w:szCs w:val="24"/>
        </w:rPr>
        <w:t>ediția a 2-a,</w:t>
      </w:r>
      <w:r w:rsidRPr="00D352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5288">
        <w:rPr>
          <w:rFonts w:ascii="Times New Roman" w:hAnsi="Times New Roman" w:cs="Times New Roman"/>
          <w:sz w:val="24"/>
          <w:szCs w:val="24"/>
        </w:rPr>
        <w:t>Ed.Hamangiu, Bucureşti, 2021.</w:t>
      </w:r>
    </w:p>
    <w:p w14:paraId="325499DE" w14:textId="77777777" w:rsidR="00385C11" w:rsidRPr="00D35288" w:rsidRDefault="00385C11" w:rsidP="00385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85C11" w:rsidRPr="00D35288" w14:paraId="74482D7C" w14:textId="77777777" w:rsidTr="009C229C">
        <w:tc>
          <w:tcPr>
            <w:tcW w:w="9355" w:type="dxa"/>
            <w:shd w:val="clear" w:color="auto" w:fill="83CAEB" w:themeFill="accent1" w:themeFillTint="66"/>
          </w:tcPr>
          <w:p w14:paraId="729FB74E" w14:textId="77777777" w:rsidR="00385C11" w:rsidRPr="00D35288" w:rsidRDefault="00385C11" w:rsidP="009C22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DREPT CIVIL. DREPTURILE REALE</w:t>
            </w:r>
          </w:p>
        </w:tc>
      </w:tr>
      <w:tr w:rsidR="00385C11" w:rsidRPr="00D35288" w14:paraId="04C0C27F" w14:textId="77777777" w:rsidTr="009C229C">
        <w:tc>
          <w:tcPr>
            <w:tcW w:w="9355" w:type="dxa"/>
          </w:tcPr>
          <w:p w14:paraId="1005DB85" w14:textId="77777777" w:rsidR="00385C11" w:rsidRPr="00D35288" w:rsidRDefault="00385C11" w:rsidP="009C229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33F54" w14:textId="77777777" w:rsidR="00385C11" w:rsidRDefault="00385C11">
            <w:pPr>
              <w:widowControl w:val="0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Teoria generală a proprietăţii.</w:t>
            </w: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615455" w14:textId="77777777" w:rsidR="00385C11" w:rsidRPr="00D35288" w:rsidRDefault="00385C11">
            <w:pPr>
              <w:widowControl w:val="0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Definiţia şi caracterele dreptului de proprietate; </w:t>
            </w:r>
          </w:p>
          <w:p w14:paraId="5CECFA0C" w14:textId="77777777" w:rsidR="00385C11" w:rsidRPr="00D35288" w:rsidRDefault="00385C11">
            <w:pPr>
              <w:widowControl w:val="0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Dreptul de proprietate publică (noţiune, titulari, obiect, caractere juridice specifice, exercitarea dreptului de proprietate publică, încetarea dreptului de proprietate publică)</w:t>
            </w:r>
          </w:p>
          <w:p w14:paraId="0A418EE8" w14:textId="77777777" w:rsidR="00385C11" w:rsidRPr="00D35288" w:rsidRDefault="00385C11">
            <w:pPr>
              <w:widowControl w:val="0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Dreptul de proprietate privată (noţiune, conţinut juridic, caractere juridice, limitele exercitării dreptului de proprietate: clauza de inalienabilitate). </w:t>
            </w:r>
          </w:p>
          <w:p w14:paraId="10140704" w14:textId="77777777" w:rsidR="00385C11" w:rsidRPr="002365FE" w:rsidRDefault="00385C1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Modalităţile juridice ale dreptului de proprietate privată; </w:t>
            </w:r>
          </w:p>
          <w:p w14:paraId="6B5DE8C9" w14:textId="77777777" w:rsidR="00385C11" w:rsidRPr="002365FE" w:rsidRDefault="00385C1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Apărarea dreptului de proprietate prin acțiunea in revendicare </w:t>
            </w:r>
          </w:p>
          <w:p w14:paraId="0CB85A0A" w14:textId="77777777" w:rsidR="00385C11" w:rsidRPr="002365FE" w:rsidRDefault="00385C1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Posesia . Utilitatea posesiei </w:t>
            </w:r>
          </w:p>
          <w:p w14:paraId="1762DE38" w14:textId="77777777" w:rsidR="00385C11" w:rsidRPr="002A7F81" w:rsidRDefault="00385C1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Accesiunea imobiliara artificiala şi uzucapiunea</w:t>
            </w:r>
            <w:r w:rsidRPr="002A7F81">
              <w:rPr>
                <w:rFonts w:ascii="Times New Roman" w:hAnsi="Times New Roman" w:cs="Times New Roman"/>
                <w:sz w:val="24"/>
                <w:szCs w:val="24"/>
              </w:rPr>
              <w:t xml:space="preserve"> ca moduri de dobândire a dreptului de proprietate şi a celorlalte drepturi reale</w:t>
            </w:r>
          </w:p>
          <w:p w14:paraId="46F3C0BE" w14:textId="77777777" w:rsidR="00385C11" w:rsidRPr="002365FE" w:rsidRDefault="00385C11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Dezmembrămintele dreptului de proprietate privată. Dreptul de superficie și dreptul de uzufruct.</w:t>
            </w:r>
          </w:p>
          <w:p w14:paraId="10360DEC" w14:textId="77777777" w:rsidR="00385C11" w:rsidRPr="00D35288" w:rsidRDefault="00385C11" w:rsidP="009C22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F2389B" w14:textId="77777777" w:rsidR="00385C11" w:rsidRDefault="00385C11" w:rsidP="00385C1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29488" w14:textId="77777777" w:rsidR="00385C11" w:rsidRPr="00D35288" w:rsidRDefault="00385C11" w:rsidP="00385C1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5288">
        <w:rPr>
          <w:rFonts w:ascii="Times New Roman" w:hAnsi="Times New Roman" w:cs="Times New Roman"/>
          <w:b/>
          <w:bCs/>
          <w:sz w:val="24"/>
          <w:szCs w:val="24"/>
        </w:rPr>
        <w:t xml:space="preserve">Bibliografie: </w:t>
      </w:r>
    </w:p>
    <w:p w14:paraId="6AB919EB" w14:textId="77777777" w:rsidR="00385C11" w:rsidRPr="00882B04" w:rsidRDefault="00385C11">
      <w:pPr>
        <w:pStyle w:val="NoSpacing"/>
        <w:numPr>
          <w:ilvl w:val="0"/>
          <w:numId w:val="7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B04">
        <w:rPr>
          <w:rFonts w:ascii="Times New Roman" w:hAnsi="Times New Roman" w:cs="Times New Roman"/>
          <w:sz w:val="24"/>
          <w:szCs w:val="24"/>
        </w:rPr>
        <w:t>I.R. Urs, P.E. Ispas, „Drept civil. Teoria drepturilor reale”, ed. a II-a, Ed. Hamangiu, București, 2015;</w:t>
      </w:r>
    </w:p>
    <w:p w14:paraId="5A243798" w14:textId="77777777" w:rsidR="00385C11" w:rsidRPr="00882B04" w:rsidRDefault="00385C11">
      <w:pPr>
        <w:pStyle w:val="NoSpacing"/>
        <w:numPr>
          <w:ilvl w:val="0"/>
          <w:numId w:val="7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B04">
        <w:rPr>
          <w:rFonts w:ascii="Times New Roman" w:hAnsi="Times New Roman" w:cs="Times New Roman"/>
          <w:sz w:val="24"/>
          <w:szCs w:val="24"/>
        </w:rPr>
        <w:t>F.A. Baias(coordonator). Codul civil. Comentariu pe articole, ed. a III-a, Ed. CH Beck, București, 2021;</w:t>
      </w:r>
    </w:p>
    <w:p w14:paraId="3A759949" w14:textId="77777777" w:rsidR="00385C11" w:rsidRPr="00882B04" w:rsidRDefault="00385C11">
      <w:pPr>
        <w:pStyle w:val="NoSpacing"/>
        <w:numPr>
          <w:ilvl w:val="0"/>
          <w:numId w:val="7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B04">
        <w:rPr>
          <w:rFonts w:ascii="Times New Roman" w:hAnsi="Times New Roman" w:cs="Times New Roman"/>
          <w:sz w:val="24"/>
          <w:szCs w:val="24"/>
        </w:rPr>
        <w:t>C. Bîrsan, ”Drept civil. Drepturile reale principale”, ed. a 5-a, Ed. Hamangiu, București, 2023;</w:t>
      </w:r>
    </w:p>
    <w:p w14:paraId="4C8661E8" w14:textId="77777777" w:rsidR="00385C11" w:rsidRPr="00882B04" w:rsidRDefault="00385C11">
      <w:pPr>
        <w:pStyle w:val="NoSpacing"/>
        <w:numPr>
          <w:ilvl w:val="0"/>
          <w:numId w:val="7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B04">
        <w:rPr>
          <w:rFonts w:ascii="Times New Roman" w:hAnsi="Times New Roman" w:cs="Times New Roman"/>
          <w:sz w:val="24"/>
          <w:szCs w:val="24"/>
        </w:rPr>
        <w:t xml:space="preserve">I.R. Urs, M. Duțu (coordonatori), </w:t>
      </w:r>
      <w:r w:rsidRPr="00882B04">
        <w:rPr>
          <w:rFonts w:ascii="Times New Roman" w:hAnsi="Times New Roman" w:cs="Times New Roman"/>
          <w:i/>
          <w:iCs/>
          <w:sz w:val="24"/>
          <w:szCs w:val="24"/>
        </w:rPr>
        <w:t>„</w:t>
      </w:r>
      <w:bookmarkStart w:id="0" w:name="_Hlk161223488"/>
      <w:r w:rsidRPr="00882B04">
        <w:rPr>
          <w:rFonts w:ascii="Times New Roman" w:hAnsi="Times New Roman" w:cs="Times New Roman"/>
          <w:i/>
          <w:iCs/>
          <w:sz w:val="24"/>
          <w:szCs w:val="24"/>
        </w:rPr>
        <w:t>Enciclopedia Juridică Română</w:t>
      </w:r>
      <w:bookmarkEnd w:id="0"/>
      <w:r w:rsidRPr="00882B04">
        <w:rPr>
          <w:rFonts w:ascii="Times New Roman" w:hAnsi="Times New Roman" w:cs="Times New Roman"/>
          <w:i/>
          <w:iCs/>
          <w:sz w:val="24"/>
          <w:szCs w:val="24"/>
        </w:rPr>
        <w:t xml:space="preserve">. Vol. I A-C”, </w:t>
      </w:r>
      <w:r w:rsidRPr="00882B04">
        <w:rPr>
          <w:rFonts w:ascii="Times New Roman" w:hAnsi="Times New Roman" w:cs="Times New Roman"/>
          <w:sz w:val="24"/>
          <w:szCs w:val="24"/>
        </w:rPr>
        <w:t>Ed. Academiei Române și Ed. Universul Juridic, 2018;</w:t>
      </w:r>
      <w:r w:rsidRPr="00882B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882B04">
        <w:rPr>
          <w:rFonts w:ascii="Times New Roman" w:hAnsi="Times New Roman" w:cs="Times New Roman"/>
          <w:i/>
          <w:iCs/>
          <w:sz w:val="24"/>
          <w:szCs w:val="24"/>
        </w:rPr>
        <w:t>,,Enciclopedia Juridică Română</w:t>
      </w:r>
      <w:r w:rsidRPr="00882B04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882B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Volumul</w:t>
      </w:r>
      <w:proofErr w:type="spellEnd"/>
      <w:r w:rsidRPr="00882B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II - D – E’’,</w:t>
      </w:r>
      <w:r w:rsidRPr="00882B04">
        <w:rPr>
          <w:rFonts w:ascii="Times New Roman" w:hAnsi="Times New Roman" w:cs="Times New Roman"/>
          <w:sz w:val="24"/>
          <w:szCs w:val="24"/>
        </w:rPr>
        <w:t xml:space="preserve"> Ed. Academiei Române și Ed. Universul Juridic, 2022;</w:t>
      </w:r>
      <w:r w:rsidRPr="00882B04">
        <w:rPr>
          <w:rFonts w:ascii="Times New Roman" w:hAnsi="Times New Roman" w:cs="Times New Roman"/>
          <w:i/>
          <w:iCs/>
          <w:sz w:val="24"/>
          <w:szCs w:val="24"/>
        </w:rPr>
        <w:t xml:space="preserve"> ,,Enciclopedia Juridică Română</w:t>
      </w:r>
      <w:r w:rsidRPr="00882B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882B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Volumul</w:t>
      </w:r>
      <w:proofErr w:type="spellEnd"/>
      <w:r w:rsidRPr="00882B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III - F – I’’, </w:t>
      </w:r>
      <w:proofErr w:type="spellStart"/>
      <w:r w:rsidRPr="00882B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Editura</w:t>
      </w:r>
      <w:proofErr w:type="spellEnd"/>
      <w:r w:rsidRPr="00882B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82B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Universul</w:t>
      </w:r>
      <w:proofErr w:type="spellEnd"/>
      <w:r w:rsidRPr="00882B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Juridic 2022;</w:t>
      </w:r>
    </w:p>
    <w:p w14:paraId="5A66D9B2" w14:textId="77777777" w:rsidR="00385C11" w:rsidRPr="00882B04" w:rsidRDefault="00385C11">
      <w:pPr>
        <w:pStyle w:val="NoSpacing"/>
        <w:numPr>
          <w:ilvl w:val="0"/>
          <w:numId w:val="7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B04">
        <w:rPr>
          <w:rFonts w:ascii="Times New Roman" w:hAnsi="Times New Roman" w:cs="Times New Roman"/>
          <w:sz w:val="24"/>
          <w:szCs w:val="24"/>
        </w:rPr>
        <w:t>V. Stoica, Drept civil. Drepturi reale principale, ed. a IV-a, Ed. C.H. Beck, Bucureşti, 2021;</w:t>
      </w:r>
    </w:p>
    <w:p w14:paraId="36BA6864" w14:textId="77777777" w:rsidR="00385C11" w:rsidRPr="00882B04" w:rsidRDefault="00385C11">
      <w:pPr>
        <w:pStyle w:val="NoSpacing"/>
        <w:numPr>
          <w:ilvl w:val="0"/>
          <w:numId w:val="7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B04">
        <w:rPr>
          <w:rFonts w:ascii="Times New Roman" w:hAnsi="Times New Roman" w:cs="Times New Roman"/>
          <w:sz w:val="24"/>
          <w:szCs w:val="24"/>
        </w:rPr>
        <w:t>E. Chelaru, Drept civil. Drepturile reale principale, ed. A V-a, ed. C.H. Beck, București, 2019;</w:t>
      </w:r>
    </w:p>
    <w:p w14:paraId="28439F4B" w14:textId="77777777" w:rsidR="00385C11" w:rsidRPr="00882B04" w:rsidRDefault="00385C11">
      <w:pPr>
        <w:pStyle w:val="NoSpacing"/>
        <w:numPr>
          <w:ilvl w:val="0"/>
          <w:numId w:val="7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B04">
        <w:rPr>
          <w:rFonts w:ascii="Times New Roman" w:hAnsi="Times New Roman" w:cs="Times New Roman"/>
          <w:sz w:val="24"/>
          <w:szCs w:val="24"/>
        </w:rPr>
        <w:t>G. Boroi (coordonator), ”Drept civil. Drepturile reale principale”, ed. a II-a, Ed. Hamangiu, București, 2013;</w:t>
      </w:r>
    </w:p>
    <w:p w14:paraId="4542C75A" w14:textId="77777777" w:rsidR="00385C11" w:rsidRDefault="00385C11">
      <w:pPr>
        <w:pStyle w:val="NoSpacing"/>
        <w:numPr>
          <w:ilvl w:val="0"/>
          <w:numId w:val="7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B04">
        <w:rPr>
          <w:rFonts w:ascii="Times New Roman" w:hAnsi="Times New Roman" w:cs="Times New Roman"/>
          <w:sz w:val="24"/>
          <w:szCs w:val="24"/>
        </w:rPr>
        <w:t>M. Uliescu – „Noul Cod civil. Comentarii” Ed. Universul juridic, București, 2011;</w:t>
      </w:r>
    </w:p>
    <w:p w14:paraId="2DE6AFFF" w14:textId="77777777" w:rsidR="00385C11" w:rsidRPr="00A40DA7" w:rsidRDefault="00385C11">
      <w:pPr>
        <w:pStyle w:val="NoSpacing"/>
        <w:numPr>
          <w:ilvl w:val="0"/>
          <w:numId w:val="7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DA7">
        <w:rPr>
          <w:rFonts w:ascii="Times New Roman" w:hAnsi="Times New Roman" w:cs="Times New Roman"/>
          <w:sz w:val="24"/>
          <w:szCs w:val="24"/>
        </w:rPr>
        <w:t>P.E. Ispas, ”Drept civil. Drepturile reale principale. Sinteze. Jurisprudență.Grile”, ed. Hamangiu, București, 2022.</w:t>
      </w:r>
    </w:p>
    <w:p w14:paraId="05FA9D7C" w14:textId="77777777" w:rsidR="00385C11" w:rsidRPr="00882B04" w:rsidRDefault="00385C11">
      <w:pPr>
        <w:pStyle w:val="NoSpacing"/>
        <w:numPr>
          <w:ilvl w:val="0"/>
          <w:numId w:val="7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B04">
        <w:rPr>
          <w:rFonts w:ascii="Times New Roman" w:hAnsi="Times New Roman" w:cs="Times New Roman"/>
          <w:sz w:val="24"/>
          <w:szCs w:val="24"/>
        </w:rPr>
        <w:t>Legea nr. 287/2009 privind Codul civil cu modificările și completările ulterioare;</w:t>
      </w:r>
    </w:p>
    <w:p w14:paraId="7A785B56" w14:textId="77777777" w:rsidR="00385C11" w:rsidRPr="00882B04" w:rsidRDefault="00385C11">
      <w:pPr>
        <w:pStyle w:val="NoSpacing"/>
        <w:numPr>
          <w:ilvl w:val="0"/>
          <w:numId w:val="7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B04">
        <w:rPr>
          <w:rFonts w:ascii="Times New Roman" w:hAnsi="Times New Roman" w:cs="Times New Roman"/>
          <w:sz w:val="24"/>
          <w:szCs w:val="24"/>
        </w:rPr>
        <w:t>Legea 71/2011 pentru punerea în aplicare a Legii 287/2009 privind Codul civil cu modificările și completările ulterioare.</w:t>
      </w:r>
    </w:p>
    <w:p w14:paraId="7654E268" w14:textId="77777777" w:rsidR="00385C11" w:rsidRPr="00882B04" w:rsidRDefault="00385C11" w:rsidP="00385C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17EACD6" w14:textId="77777777" w:rsidR="00385C11" w:rsidRPr="00D35288" w:rsidRDefault="00385C11" w:rsidP="00385C1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C11" w:rsidRPr="00D35288" w14:paraId="5BB34632" w14:textId="77777777" w:rsidTr="009C229C">
        <w:tc>
          <w:tcPr>
            <w:tcW w:w="9062" w:type="dxa"/>
            <w:shd w:val="clear" w:color="auto" w:fill="83CAEB" w:themeFill="accent1" w:themeFillTint="66"/>
          </w:tcPr>
          <w:p w14:paraId="63B96DB9" w14:textId="77777777" w:rsidR="00385C11" w:rsidRPr="00D35288" w:rsidRDefault="00385C11" w:rsidP="009C22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TEORIA GENERALĂ A OBLIGAȚIILOR</w:t>
            </w:r>
          </w:p>
        </w:tc>
      </w:tr>
      <w:tr w:rsidR="00385C11" w:rsidRPr="00D35288" w14:paraId="71A20B52" w14:textId="77777777" w:rsidTr="009C229C">
        <w:tc>
          <w:tcPr>
            <w:tcW w:w="9062" w:type="dxa"/>
          </w:tcPr>
          <w:p w14:paraId="0798CCE6" w14:textId="77777777" w:rsidR="00385C11" w:rsidRPr="00D35288" w:rsidRDefault="00385C11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9F3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Faptele</w:t>
            </w:r>
            <w:proofErr w:type="spellEnd"/>
            <w:r w:rsidRPr="009F3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F3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juridice</w:t>
            </w:r>
            <w:proofErr w:type="spellEnd"/>
            <w:r w:rsidRPr="009F3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licite</w:t>
            </w:r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izvoare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obligaţii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civile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gestiunea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afaceri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plata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lucrului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nedatorat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îmbogăţirea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fără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justă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cauză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; </w:t>
            </w:r>
          </w:p>
          <w:p w14:paraId="0BF95A24" w14:textId="77777777" w:rsidR="00385C11" w:rsidRPr="00BE64D1" w:rsidRDefault="00385C11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9F3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Fapta</w:t>
            </w:r>
            <w:proofErr w:type="spellEnd"/>
            <w:r w:rsidRPr="009F3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F3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ilicită</w:t>
            </w:r>
            <w:proofErr w:type="spellEnd"/>
            <w:r w:rsidRPr="009F3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F3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cauzatoare</w:t>
            </w:r>
            <w:proofErr w:type="spellEnd"/>
            <w:r w:rsidRPr="009F3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9F3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prejudicii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izvor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obligaţii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răspunderea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civilă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delictuală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).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Noţiune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principii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şi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funcţii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Delimitarea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răspunderii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civile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delictuale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alte forme de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răspundere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juridică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Răspunderea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pentru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fapta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proprie.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Răspunderea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pentru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fapta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altei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persoane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Răspunderea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pentru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prejudiciile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cauzate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animale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Răspunderea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pentru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ruina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edificiului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Răspunderea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pentru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prejudiciile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cauzate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lucruri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general.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Repararea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prejudiciului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cazul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răspunderii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civile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delictuale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</w:p>
          <w:p w14:paraId="7803CE99" w14:textId="77777777" w:rsidR="00385C11" w:rsidRDefault="00385C11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9F3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Executarea</w:t>
            </w:r>
            <w:proofErr w:type="spellEnd"/>
            <w:r w:rsidRPr="009F3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F3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obligaţiilor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 plata (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dispoziţii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generale,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subiectele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plăţii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condiţiile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plăţii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dovada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plăţii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imputaţia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plăţii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punerea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întârziere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creditorului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);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executarea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silită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obligaţiilor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dispoziţii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generale,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punerea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întârziere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debitorului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executarea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silită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natură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executarea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prin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echivalent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rezoluţiunea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rezilierea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şi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reducerea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prestaţiilor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cauze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justificate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neexecutare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obligaţiilor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contractuale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).</w:t>
            </w:r>
          </w:p>
          <w:p w14:paraId="4519B446" w14:textId="77777777" w:rsidR="00385C11" w:rsidRPr="009F3559" w:rsidRDefault="00385C11">
            <w:pPr>
              <w:numPr>
                <w:ilvl w:val="0"/>
                <w:numId w:val="17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F3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Compensaţia</w:t>
            </w:r>
            <w:proofErr w:type="spellEnd"/>
            <w:r w:rsidRPr="009F3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. </w:t>
            </w:r>
            <w:r w:rsidRPr="009F3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Darea în plată. </w:t>
            </w:r>
          </w:p>
          <w:p w14:paraId="0625C277" w14:textId="77777777" w:rsidR="00385C11" w:rsidRPr="00D35288" w:rsidRDefault="00385C11" w:rsidP="009C22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993C8D" w14:textId="77777777" w:rsidR="00385C11" w:rsidRPr="00D35288" w:rsidRDefault="00385C11" w:rsidP="00385C1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5288">
        <w:rPr>
          <w:rFonts w:ascii="Times New Roman" w:hAnsi="Times New Roman" w:cs="Times New Roman"/>
          <w:b/>
          <w:bCs/>
          <w:sz w:val="24"/>
          <w:szCs w:val="24"/>
        </w:rPr>
        <w:t xml:space="preserve">Bibliografie </w:t>
      </w:r>
    </w:p>
    <w:p w14:paraId="41B4DF7D" w14:textId="77777777" w:rsidR="00385C11" w:rsidRDefault="00385C11">
      <w:pPr>
        <w:pStyle w:val="NoSpacing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B04">
        <w:rPr>
          <w:rFonts w:ascii="Times New Roman" w:hAnsi="Times New Roman" w:cs="Times New Roman"/>
          <w:sz w:val="24"/>
          <w:szCs w:val="24"/>
        </w:rPr>
        <w:t>I.R. Urs, P.E. Ispas, Drept civil. Teoria obligațiilor, Ed. Hamangiu, București, 2015;</w:t>
      </w:r>
    </w:p>
    <w:p w14:paraId="52EE9866" w14:textId="77777777" w:rsidR="00385C11" w:rsidRPr="00882B04" w:rsidRDefault="00385C11">
      <w:pPr>
        <w:pStyle w:val="NoSpacing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Pr="00882B04">
        <w:rPr>
          <w:rFonts w:ascii="Times New Roman" w:hAnsi="Times New Roman" w:cs="Times New Roman"/>
          <w:sz w:val="24"/>
          <w:szCs w:val="24"/>
        </w:rPr>
        <w:t>Adam, Tratat de drept civil. Obligațiile. Volumul II. Responsabilitatea civilă extracontractuală. Faptul juridic, Ed. C.H. Beck, 2021;</w:t>
      </w:r>
    </w:p>
    <w:p w14:paraId="265960AA" w14:textId="77777777" w:rsidR="00385C11" w:rsidRPr="00882B04" w:rsidRDefault="00385C11">
      <w:pPr>
        <w:pStyle w:val="NoSpacing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B04">
        <w:rPr>
          <w:rFonts w:ascii="Times New Roman" w:hAnsi="Times New Roman" w:cs="Times New Roman"/>
          <w:sz w:val="24"/>
          <w:szCs w:val="24"/>
        </w:rPr>
        <w:t>Ioan Adam, Tratat de drept civil. Obligațiile. Vol. I. Contractul, ed. CH Beck, București, 2017;</w:t>
      </w:r>
    </w:p>
    <w:p w14:paraId="4DDE2AE8" w14:textId="77777777" w:rsidR="00385C11" w:rsidRPr="00882B04" w:rsidRDefault="00385C11">
      <w:pPr>
        <w:pStyle w:val="NoSpacing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B04">
        <w:rPr>
          <w:rFonts w:ascii="Times New Roman" w:hAnsi="Times New Roman" w:cs="Times New Roman"/>
          <w:sz w:val="24"/>
          <w:szCs w:val="24"/>
        </w:rPr>
        <w:t>F.A. Baias(coordonator). Codul civil. Comentariu pe articole, ed. a III-a, Ed. CH Beck, București, 2021;</w:t>
      </w:r>
    </w:p>
    <w:p w14:paraId="5F20D541" w14:textId="77777777" w:rsidR="00385C11" w:rsidRPr="00882B04" w:rsidRDefault="00385C11">
      <w:pPr>
        <w:pStyle w:val="NoSpacing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B04">
        <w:rPr>
          <w:rFonts w:ascii="Times New Roman" w:hAnsi="Times New Roman" w:cs="Times New Roman"/>
          <w:sz w:val="24"/>
          <w:szCs w:val="24"/>
        </w:rPr>
        <w:t>L. Pop, Tratat de drept civil. Obligațiile. Volumul III. Raporturile obligaționale extracontractuale, Ed. Universul Juridic, 2020;</w:t>
      </w:r>
    </w:p>
    <w:p w14:paraId="09A209B0" w14:textId="77777777" w:rsidR="00385C11" w:rsidRPr="00882B04" w:rsidRDefault="00385C11">
      <w:pPr>
        <w:pStyle w:val="NoSpacing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B04">
        <w:rPr>
          <w:rFonts w:ascii="Times New Roman" w:hAnsi="Times New Roman" w:cs="Times New Roman"/>
          <w:sz w:val="24"/>
          <w:szCs w:val="24"/>
        </w:rPr>
        <w:t>L. Pop, ”Tratat de drept civil. Nașterea, statica, dinamica și stingerea obligațiilor. Ființa obligațiilor civile, Ed. Universul Juridic, 2023</w:t>
      </w:r>
    </w:p>
    <w:p w14:paraId="285A6E12" w14:textId="77777777" w:rsidR="00385C11" w:rsidRPr="00882B04" w:rsidRDefault="00385C11">
      <w:pPr>
        <w:pStyle w:val="NoSpacing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B04">
        <w:rPr>
          <w:rFonts w:ascii="Times New Roman" w:hAnsi="Times New Roman" w:cs="Times New Roman"/>
          <w:sz w:val="24"/>
          <w:szCs w:val="24"/>
        </w:rPr>
        <w:t xml:space="preserve">I.R. Urs, M. Duțu (coordonatori), </w:t>
      </w:r>
      <w:r w:rsidRPr="00882B04">
        <w:rPr>
          <w:rFonts w:ascii="Times New Roman" w:hAnsi="Times New Roman" w:cs="Times New Roman"/>
          <w:i/>
          <w:iCs/>
          <w:sz w:val="24"/>
          <w:szCs w:val="24"/>
        </w:rPr>
        <w:t xml:space="preserve">„Enciclopedia Juridică Română. Vol. I A-C”, </w:t>
      </w:r>
      <w:r w:rsidRPr="00882B04">
        <w:rPr>
          <w:rFonts w:ascii="Times New Roman" w:hAnsi="Times New Roman" w:cs="Times New Roman"/>
          <w:sz w:val="24"/>
          <w:szCs w:val="24"/>
        </w:rPr>
        <w:t>Ed. Academiei Române și Ed. Universul Juridic, 2018;</w:t>
      </w:r>
      <w:r w:rsidRPr="00882B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882B04">
        <w:rPr>
          <w:rFonts w:ascii="Times New Roman" w:hAnsi="Times New Roman" w:cs="Times New Roman"/>
          <w:i/>
          <w:iCs/>
          <w:sz w:val="24"/>
          <w:szCs w:val="24"/>
        </w:rPr>
        <w:t>,,Enciclopedia Juridică Română</w:t>
      </w:r>
      <w:r w:rsidRPr="00882B04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882B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Volumul</w:t>
      </w:r>
      <w:proofErr w:type="spellEnd"/>
      <w:r w:rsidRPr="00882B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II - D – E’’,</w:t>
      </w:r>
      <w:r w:rsidRPr="00882B04">
        <w:rPr>
          <w:rFonts w:ascii="Times New Roman" w:hAnsi="Times New Roman" w:cs="Times New Roman"/>
          <w:sz w:val="24"/>
          <w:szCs w:val="24"/>
        </w:rPr>
        <w:t xml:space="preserve"> Ed. Academiei Române și Ed. Universul Juridic, 2022;</w:t>
      </w:r>
      <w:r w:rsidRPr="00882B04">
        <w:rPr>
          <w:rFonts w:ascii="Times New Roman" w:hAnsi="Times New Roman" w:cs="Times New Roman"/>
          <w:i/>
          <w:iCs/>
          <w:sz w:val="24"/>
          <w:szCs w:val="24"/>
        </w:rPr>
        <w:t xml:space="preserve"> ,,Enciclopedia Juridică Română</w:t>
      </w:r>
      <w:r w:rsidRPr="00882B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882B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Volumul</w:t>
      </w:r>
      <w:proofErr w:type="spellEnd"/>
      <w:r w:rsidRPr="00882B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III - F – I’’, </w:t>
      </w:r>
      <w:proofErr w:type="spellStart"/>
      <w:r w:rsidRPr="00882B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Editura</w:t>
      </w:r>
      <w:proofErr w:type="spellEnd"/>
      <w:r w:rsidRPr="00882B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82B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Universul</w:t>
      </w:r>
      <w:proofErr w:type="spellEnd"/>
      <w:r w:rsidRPr="00882B0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Juridic 2022;</w:t>
      </w:r>
    </w:p>
    <w:p w14:paraId="303D66CE" w14:textId="77777777" w:rsidR="00385C11" w:rsidRDefault="00385C11">
      <w:pPr>
        <w:pStyle w:val="NoSpacing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B04">
        <w:rPr>
          <w:rFonts w:ascii="Times New Roman" w:hAnsi="Times New Roman" w:cs="Times New Roman"/>
          <w:sz w:val="24"/>
          <w:szCs w:val="24"/>
        </w:rPr>
        <w:t>P. Vasilescu, Drept civil. Obligații, ed. a III-a, Ed. Hamangiu, București, 2024;</w:t>
      </w:r>
    </w:p>
    <w:p w14:paraId="3E9DC481" w14:textId="77777777" w:rsidR="00385C11" w:rsidRDefault="00385C11">
      <w:pPr>
        <w:pStyle w:val="NoSpacing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Pr="00882B04">
        <w:rPr>
          <w:rFonts w:ascii="Times New Roman" w:hAnsi="Times New Roman" w:cs="Times New Roman"/>
          <w:sz w:val="24"/>
          <w:szCs w:val="24"/>
        </w:rPr>
        <w:t>Dogaru, P. Drăghici, Drept civil. Teoria generală a obligațiilor, ed. a III-a, Ed. C.H. Beck, București, 2019;</w:t>
      </w:r>
    </w:p>
    <w:p w14:paraId="45885045" w14:textId="77777777" w:rsidR="00385C11" w:rsidRDefault="00385C11">
      <w:pPr>
        <w:pStyle w:val="NoSpacing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DA7">
        <w:rPr>
          <w:rFonts w:ascii="Times New Roman" w:hAnsi="Times New Roman" w:cs="Times New Roman"/>
          <w:sz w:val="24"/>
          <w:szCs w:val="24"/>
        </w:rPr>
        <w:t>P.E. Ispas, Drept civil. Teoria generală a obligațiilor. Sinteze. Jurisprudență. Grile, ediția a II-a, Ed. Hamangiu, 2022;</w:t>
      </w:r>
    </w:p>
    <w:p w14:paraId="197C44E1" w14:textId="77777777" w:rsidR="00385C11" w:rsidRDefault="00385C11">
      <w:pPr>
        <w:pStyle w:val="NoSpacing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DA7">
        <w:rPr>
          <w:rFonts w:ascii="Times New Roman" w:hAnsi="Times New Roman" w:cs="Times New Roman"/>
          <w:sz w:val="24"/>
          <w:szCs w:val="24"/>
        </w:rPr>
        <w:t>Legea nr. 287/2009 privind Codul civil cu modificarile si completarile ulterioare;</w:t>
      </w:r>
    </w:p>
    <w:p w14:paraId="4F6B2F19" w14:textId="77777777" w:rsidR="00385C11" w:rsidRPr="00A40DA7" w:rsidRDefault="00385C11">
      <w:pPr>
        <w:pStyle w:val="NoSpacing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DA7">
        <w:rPr>
          <w:rFonts w:ascii="Times New Roman" w:hAnsi="Times New Roman" w:cs="Times New Roman"/>
          <w:sz w:val="24"/>
          <w:szCs w:val="24"/>
        </w:rPr>
        <w:t>Legea 71/2011 pentru punerea în aplicare a Legii 287/2009 privind Codul civil cu modificarile si completarile ulterioare.</w:t>
      </w:r>
    </w:p>
    <w:p w14:paraId="5DFAB73C" w14:textId="77777777" w:rsidR="00385C11" w:rsidRPr="00A40DA7" w:rsidRDefault="00385C11" w:rsidP="00385C1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C11" w:rsidRPr="00D35288" w14:paraId="1D2F3AAA" w14:textId="77777777" w:rsidTr="009C229C">
        <w:tc>
          <w:tcPr>
            <w:tcW w:w="9060" w:type="dxa"/>
            <w:shd w:val="clear" w:color="auto" w:fill="83CAEB" w:themeFill="accent1" w:themeFillTint="66"/>
          </w:tcPr>
          <w:p w14:paraId="76545AE0" w14:textId="77777777" w:rsidR="00385C11" w:rsidRPr="00D35288" w:rsidRDefault="00385C11" w:rsidP="009C22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DREPT CIVIL. CONTRACTELE SPECIALE</w:t>
            </w:r>
          </w:p>
        </w:tc>
      </w:tr>
      <w:tr w:rsidR="00385C11" w:rsidRPr="00D35288" w14:paraId="6E64E2A4" w14:textId="77777777" w:rsidTr="009C229C">
        <w:tc>
          <w:tcPr>
            <w:tcW w:w="9060" w:type="dxa"/>
          </w:tcPr>
          <w:p w14:paraId="37EA45D4" w14:textId="77777777" w:rsidR="00385C11" w:rsidRPr="009F3559" w:rsidRDefault="00385C11" w:rsidP="009C229C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3185A717" w14:textId="77777777" w:rsidR="00385C11" w:rsidRPr="00D35288" w:rsidRDefault="00385C11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288">
              <w:rPr>
                <w:rFonts w:ascii="Times New Roman" w:hAnsi="Times New Roman"/>
                <w:sz w:val="24"/>
                <w:szCs w:val="24"/>
              </w:rPr>
              <w:t xml:space="preserve">Contractul de vânzare-cumpărare; </w:t>
            </w:r>
          </w:p>
          <w:p w14:paraId="6F67E55C" w14:textId="77777777" w:rsidR="00385C11" w:rsidRPr="00D35288" w:rsidRDefault="00385C11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288">
              <w:rPr>
                <w:rFonts w:ascii="Times New Roman" w:hAnsi="Times New Roman"/>
                <w:sz w:val="24"/>
                <w:szCs w:val="24"/>
              </w:rPr>
              <w:t xml:space="preserve">Contractul de donaţie; </w:t>
            </w:r>
          </w:p>
          <w:p w14:paraId="7FD6E99D" w14:textId="77777777" w:rsidR="00385C11" w:rsidRPr="00D35288" w:rsidRDefault="00385C11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288">
              <w:rPr>
                <w:rFonts w:ascii="Times New Roman" w:hAnsi="Times New Roman"/>
                <w:sz w:val="24"/>
                <w:szCs w:val="24"/>
              </w:rPr>
              <w:t xml:space="preserve">Contractul de locaţiune; </w:t>
            </w:r>
          </w:p>
          <w:p w14:paraId="72CD1B27" w14:textId="77777777" w:rsidR="00385C11" w:rsidRPr="00D35288" w:rsidRDefault="00385C11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288">
              <w:rPr>
                <w:rFonts w:ascii="Times New Roman" w:hAnsi="Times New Roman"/>
                <w:sz w:val="24"/>
                <w:szCs w:val="24"/>
              </w:rPr>
              <w:t>Tranzacţia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978F65" w14:textId="77777777" w:rsidR="00385C11" w:rsidRPr="009F3559" w:rsidRDefault="00385C11" w:rsidP="009C229C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F579C53" w14:textId="77777777" w:rsidR="00385C11" w:rsidRDefault="00385C11" w:rsidP="00385C1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4E19C" w14:textId="77777777" w:rsidR="00385C11" w:rsidRPr="00D35288" w:rsidRDefault="00385C11" w:rsidP="00385C1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288"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6F20061F" w14:textId="77777777" w:rsidR="00385C11" w:rsidRPr="00C429B3" w:rsidRDefault="00385C11">
      <w:pPr>
        <w:pStyle w:val="NoSpacing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9B3">
        <w:rPr>
          <w:rFonts w:ascii="Times New Roman" w:hAnsi="Times New Roman" w:cs="Times New Roman"/>
          <w:sz w:val="24"/>
          <w:szCs w:val="24"/>
        </w:rPr>
        <w:t>Legea nr. 287/2009 privind Codul civil cu modificarile si completarile ulterioare;</w:t>
      </w:r>
    </w:p>
    <w:p w14:paraId="3A97B50B" w14:textId="77777777" w:rsidR="00385C11" w:rsidRPr="00C429B3" w:rsidRDefault="00385C11">
      <w:pPr>
        <w:pStyle w:val="NoSpacing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9B3">
        <w:rPr>
          <w:rFonts w:ascii="Times New Roman" w:hAnsi="Times New Roman" w:cs="Times New Roman"/>
          <w:sz w:val="24"/>
          <w:szCs w:val="24"/>
        </w:rPr>
        <w:t>Legea 71/2011 pentru punerea în aplicare a Legii 287/2009 privind Codul civil cu modificarile si completarile ulterioare;</w:t>
      </w:r>
    </w:p>
    <w:p w14:paraId="6909427B" w14:textId="77777777" w:rsidR="00385C11" w:rsidRPr="00C429B3" w:rsidRDefault="00385C11">
      <w:pPr>
        <w:pStyle w:val="NoSpacing"/>
        <w:numPr>
          <w:ilvl w:val="0"/>
          <w:numId w:val="71"/>
        </w:numPr>
        <w:jc w:val="both"/>
        <w:rPr>
          <w:rStyle w:val="shdr"/>
          <w:rFonts w:ascii="Times New Roman" w:hAnsi="Times New Roman" w:cs="Times New Roman"/>
          <w:sz w:val="24"/>
          <w:szCs w:val="24"/>
        </w:rPr>
      </w:pPr>
      <w:r w:rsidRPr="00C429B3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Legea nr. 140 din 17 mai 2022 </w:t>
      </w:r>
      <w:r w:rsidRPr="00C429B3">
        <w:rPr>
          <w:rStyle w:val="shd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privind unele măsuri de ocrotire pentru persoanele cu dizabilități intelectuale și psihosociale și modificarea și completarea unor acte normative;</w:t>
      </w:r>
    </w:p>
    <w:p w14:paraId="23486092" w14:textId="77777777" w:rsidR="00385C11" w:rsidRPr="00C429B3" w:rsidRDefault="00385C11">
      <w:pPr>
        <w:pStyle w:val="NoSpacing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429B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Francisc Deak </w:t>
        </w:r>
      </w:hyperlink>
      <w:r w:rsidRPr="00C429B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8" w:history="1">
        <w:r w:rsidRPr="00C429B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Lucian Mihai </w:t>
        </w:r>
      </w:hyperlink>
      <w:r w:rsidRPr="00C429B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9" w:history="1">
        <w:r w:rsidRPr="00C429B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Romeo Popescu</w:t>
        </w:r>
      </w:hyperlink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Tratat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drept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civil.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Contracte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speciale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Vol. I.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Vanzarea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Schimbul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Ediția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VI-a,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actualizata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completat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Editura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Universul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Juridic 2023</w:t>
      </w:r>
    </w:p>
    <w:p w14:paraId="2AAD8C7E" w14:textId="77777777" w:rsidR="00385C11" w:rsidRPr="00C429B3" w:rsidRDefault="00385C11">
      <w:pPr>
        <w:pStyle w:val="NoSpacing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C429B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Francisc Deak </w:t>
        </w:r>
      </w:hyperlink>
      <w:r w:rsidRPr="00C429B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1" w:history="1">
        <w:r w:rsidRPr="00C429B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Lucian Mihai </w:t>
        </w:r>
      </w:hyperlink>
      <w:r w:rsidRPr="00C429B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history="1">
        <w:r w:rsidRPr="00C429B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Romeo Popescu</w:t>
        </w:r>
      </w:hyperlink>
      <w:r w:rsidRPr="00C429B3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Tratat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drept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civil.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Contracte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speciale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Vol. II.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Locațiunea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Inchirierea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locuinței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Arendarea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Mandatul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Ediția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VI-a,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actualizata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completata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Editura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Universul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Juridic 2024</w:t>
      </w:r>
    </w:p>
    <w:p w14:paraId="5EF3943D" w14:textId="77777777" w:rsidR="00385C11" w:rsidRPr="00C429B3" w:rsidRDefault="00385C11">
      <w:pPr>
        <w:pStyle w:val="NoSpacing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C429B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Francisc Deak </w:t>
        </w:r>
      </w:hyperlink>
      <w:r w:rsidRPr="00C429B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history="1">
        <w:r w:rsidRPr="00C429B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Lucian Mihai </w:t>
        </w:r>
      </w:hyperlink>
      <w:r w:rsidRPr="00C429B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5" w:history="1">
        <w:r w:rsidRPr="00C429B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Romeo Popescu</w:t>
        </w:r>
      </w:hyperlink>
      <w:r w:rsidRPr="00C42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Tratat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drept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civil. Vol. III.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Depozitul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Imprumutul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folosința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Imprumutul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consumație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Tranzacția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Donația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Ediția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VI-a,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actualizata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completata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Editura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Universul</w:t>
      </w:r>
      <w:proofErr w:type="spellEnd"/>
      <w:r w:rsidRPr="00C429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Juridic 2024</w:t>
      </w:r>
    </w:p>
    <w:p w14:paraId="418AD987" w14:textId="77777777" w:rsidR="00385C11" w:rsidRPr="00C429B3" w:rsidRDefault="00385C11">
      <w:pPr>
        <w:pStyle w:val="NoSpacing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9B3">
        <w:rPr>
          <w:rFonts w:ascii="Times New Roman" w:hAnsi="Times New Roman" w:cs="Times New Roman"/>
          <w:sz w:val="24"/>
          <w:szCs w:val="24"/>
          <w:lang w:val="es-ES"/>
        </w:rPr>
        <w:t xml:space="preserve">M.  </w:t>
      </w:r>
      <w:proofErr w:type="spellStart"/>
      <w:proofErr w:type="gramStart"/>
      <w:r w:rsidRPr="00C429B3">
        <w:rPr>
          <w:rFonts w:ascii="Times New Roman" w:hAnsi="Times New Roman" w:cs="Times New Roman"/>
          <w:sz w:val="24"/>
          <w:szCs w:val="24"/>
          <w:lang w:val="es-ES"/>
        </w:rPr>
        <w:t>Tăbăraş</w:t>
      </w:r>
      <w:proofErr w:type="spellEnd"/>
      <w:r w:rsidRPr="00C429B3">
        <w:rPr>
          <w:rFonts w:ascii="Times New Roman" w:hAnsi="Times New Roman" w:cs="Times New Roman"/>
          <w:sz w:val="24"/>
          <w:szCs w:val="24"/>
          <w:lang w:val="es-ES"/>
        </w:rPr>
        <w:t xml:space="preserve">,  </w:t>
      </w:r>
      <w:r w:rsidRPr="00C429B3">
        <w:rPr>
          <w:rFonts w:ascii="Times New Roman" w:hAnsi="Times New Roman" w:cs="Times New Roman"/>
          <w:i/>
          <w:iCs/>
          <w:sz w:val="24"/>
          <w:szCs w:val="24"/>
          <w:lang w:val="fr-FR"/>
        </w:rPr>
        <w:t>Contracte</w:t>
      </w:r>
      <w:proofErr w:type="gramEnd"/>
      <w:r w:rsidRPr="00C429B3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 </w:t>
      </w:r>
      <w:proofErr w:type="spellStart"/>
      <w:r w:rsidRPr="00C429B3">
        <w:rPr>
          <w:rFonts w:ascii="Times New Roman" w:hAnsi="Times New Roman" w:cs="Times New Roman"/>
          <w:i/>
          <w:iCs/>
          <w:sz w:val="24"/>
          <w:szCs w:val="24"/>
          <w:lang w:val="fr-FR"/>
        </w:rPr>
        <w:t>speciale</w:t>
      </w:r>
      <w:proofErr w:type="spellEnd"/>
      <w:r w:rsidRPr="00C429B3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;  </w:t>
      </w:r>
      <w:proofErr w:type="spellStart"/>
      <w:r w:rsidRPr="00C429B3">
        <w:rPr>
          <w:rFonts w:ascii="Times New Roman" w:hAnsi="Times New Roman" w:cs="Times New Roman"/>
          <w:i/>
          <w:iCs/>
          <w:sz w:val="24"/>
          <w:szCs w:val="24"/>
          <w:lang w:val="fr-FR"/>
        </w:rPr>
        <w:t>sinteze</w:t>
      </w:r>
      <w:proofErr w:type="spellEnd"/>
      <w:r w:rsidRPr="00C429B3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,  </w:t>
      </w:r>
      <w:proofErr w:type="spellStart"/>
      <w:r w:rsidRPr="00C429B3">
        <w:rPr>
          <w:rFonts w:ascii="Times New Roman" w:hAnsi="Times New Roman" w:cs="Times New Roman"/>
          <w:i/>
          <w:iCs/>
          <w:sz w:val="24"/>
          <w:szCs w:val="24"/>
          <w:lang w:val="fr-FR"/>
        </w:rPr>
        <w:t>modele</w:t>
      </w:r>
      <w:proofErr w:type="spellEnd"/>
      <w:r w:rsidRPr="00C429B3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 de  contracte,  teste  </w:t>
      </w:r>
      <w:proofErr w:type="spellStart"/>
      <w:r w:rsidRPr="00C429B3">
        <w:rPr>
          <w:rFonts w:ascii="Times New Roman" w:hAnsi="Times New Roman" w:cs="Times New Roman"/>
          <w:i/>
          <w:iCs/>
          <w:sz w:val="24"/>
          <w:szCs w:val="24"/>
          <w:lang w:val="fr-FR"/>
        </w:rPr>
        <w:t>grilă</w:t>
      </w:r>
      <w:proofErr w:type="spellEnd"/>
      <w:r w:rsidRPr="00C429B3">
        <w:rPr>
          <w:rFonts w:ascii="Times New Roman" w:hAnsi="Times New Roman" w:cs="Times New Roman"/>
          <w:sz w:val="24"/>
          <w:szCs w:val="24"/>
          <w:lang w:val="es-ES"/>
        </w:rPr>
        <w:t xml:space="preserve">,  </w:t>
      </w:r>
      <w:proofErr w:type="spellStart"/>
      <w:r w:rsidRPr="00C429B3">
        <w:rPr>
          <w:rFonts w:ascii="Times New Roman" w:hAnsi="Times New Roman" w:cs="Times New Roman"/>
          <w:sz w:val="24"/>
          <w:szCs w:val="24"/>
          <w:lang w:val="es-ES"/>
        </w:rPr>
        <w:t>Editura</w:t>
      </w:r>
      <w:proofErr w:type="spellEnd"/>
      <w:r w:rsidRPr="00C429B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C429B3">
        <w:rPr>
          <w:rFonts w:ascii="Times New Roman" w:hAnsi="Times New Roman" w:cs="Times New Roman"/>
          <w:sz w:val="24"/>
          <w:szCs w:val="24"/>
        </w:rPr>
        <w:t xml:space="preserve">C.H.Beck, Buc., 2013; </w:t>
      </w:r>
    </w:p>
    <w:p w14:paraId="06C7E311" w14:textId="77777777" w:rsidR="00385C11" w:rsidRPr="00C429B3" w:rsidRDefault="00385C11">
      <w:pPr>
        <w:pStyle w:val="NoSpacing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429B3">
        <w:rPr>
          <w:rFonts w:ascii="Times New Roman" w:hAnsi="Times New Roman" w:cs="Times New Roman"/>
          <w:sz w:val="24"/>
          <w:szCs w:val="24"/>
          <w:lang w:val="fr-FR"/>
        </w:rPr>
        <w:t>Răzvan</w:t>
      </w:r>
      <w:proofErr w:type="spellEnd"/>
      <w:r w:rsidRPr="00C429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429B3">
        <w:rPr>
          <w:rFonts w:ascii="Times New Roman" w:hAnsi="Times New Roman" w:cs="Times New Roman"/>
          <w:sz w:val="24"/>
          <w:szCs w:val="24"/>
          <w:lang w:val="fr-FR"/>
        </w:rPr>
        <w:t>Dincă</w:t>
      </w:r>
      <w:proofErr w:type="spellEnd"/>
      <w:r w:rsidRPr="00C429B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C429B3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Contracte civile </w:t>
      </w:r>
      <w:proofErr w:type="spellStart"/>
      <w:r w:rsidRPr="00C429B3">
        <w:rPr>
          <w:rFonts w:ascii="Times New Roman" w:hAnsi="Times New Roman" w:cs="Times New Roman"/>
          <w:i/>
          <w:iCs/>
          <w:sz w:val="24"/>
          <w:szCs w:val="24"/>
          <w:lang w:val="fr-FR"/>
        </w:rPr>
        <w:t>speciale</w:t>
      </w:r>
      <w:proofErr w:type="spellEnd"/>
      <w:r w:rsidRPr="00C429B3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in </w:t>
      </w:r>
      <w:proofErr w:type="spellStart"/>
      <w:r w:rsidRPr="00C429B3">
        <w:rPr>
          <w:rFonts w:ascii="Times New Roman" w:hAnsi="Times New Roman" w:cs="Times New Roman"/>
          <w:i/>
          <w:iCs/>
          <w:sz w:val="24"/>
          <w:szCs w:val="24"/>
          <w:lang w:val="fr-FR"/>
        </w:rPr>
        <w:t>noul</w:t>
      </w:r>
      <w:proofErr w:type="spellEnd"/>
      <w:r w:rsidRPr="00C429B3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Cod civil. Note de </w:t>
      </w:r>
      <w:proofErr w:type="spellStart"/>
      <w:r w:rsidRPr="00C429B3">
        <w:rPr>
          <w:rFonts w:ascii="Times New Roman" w:hAnsi="Times New Roman" w:cs="Times New Roman"/>
          <w:i/>
          <w:iCs/>
          <w:sz w:val="24"/>
          <w:szCs w:val="24"/>
          <w:lang w:val="fr-FR"/>
        </w:rPr>
        <w:t>curs</w:t>
      </w:r>
      <w:proofErr w:type="spellEnd"/>
      <w:r w:rsidRPr="00C429B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proofErr w:type="gramStart"/>
      <w:r w:rsidRPr="00C429B3">
        <w:rPr>
          <w:rFonts w:ascii="Times New Roman" w:hAnsi="Times New Roman" w:cs="Times New Roman"/>
          <w:sz w:val="24"/>
          <w:szCs w:val="24"/>
          <w:lang w:val="fr-FR"/>
        </w:rPr>
        <w:t>Ed.Universul</w:t>
      </w:r>
      <w:proofErr w:type="spellEnd"/>
      <w:proofErr w:type="gramEnd"/>
      <w:r w:rsidRPr="00C429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429B3">
        <w:rPr>
          <w:rFonts w:ascii="Times New Roman" w:hAnsi="Times New Roman" w:cs="Times New Roman"/>
          <w:sz w:val="24"/>
          <w:szCs w:val="24"/>
          <w:lang w:val="fr-FR"/>
        </w:rPr>
        <w:t>Juridic</w:t>
      </w:r>
      <w:proofErr w:type="spellEnd"/>
      <w:r w:rsidRPr="00C429B3">
        <w:rPr>
          <w:rFonts w:ascii="Times New Roman" w:hAnsi="Times New Roman" w:cs="Times New Roman"/>
          <w:sz w:val="24"/>
          <w:szCs w:val="24"/>
          <w:lang w:val="fr-FR"/>
        </w:rPr>
        <w:t>, Bucureşti, 2013 .</w:t>
      </w:r>
    </w:p>
    <w:p w14:paraId="3D5EC08B" w14:textId="77777777" w:rsidR="00385C11" w:rsidRDefault="00385C11" w:rsidP="00385C11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770D6544" w14:textId="77777777" w:rsidR="00385C11" w:rsidRPr="00D35288" w:rsidRDefault="00385C11" w:rsidP="00385C11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C11" w:rsidRPr="00D35288" w14:paraId="1AB79FB4" w14:textId="77777777" w:rsidTr="009C229C">
        <w:tc>
          <w:tcPr>
            <w:tcW w:w="9060" w:type="dxa"/>
            <w:shd w:val="clear" w:color="auto" w:fill="83CAEB" w:themeFill="accent1" w:themeFillTint="66"/>
          </w:tcPr>
          <w:p w14:paraId="57F2DA90" w14:textId="77777777" w:rsidR="00385C11" w:rsidRPr="00D35288" w:rsidRDefault="00385C11" w:rsidP="009C229C">
            <w:pPr>
              <w:widowControl w:val="0"/>
              <w:overflowPunct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D35288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DREPT CIVIL. SUCCESIUNI</w:t>
            </w:r>
          </w:p>
        </w:tc>
      </w:tr>
      <w:tr w:rsidR="00385C11" w:rsidRPr="00D35288" w14:paraId="6A48B352" w14:textId="77777777" w:rsidTr="009C229C">
        <w:tc>
          <w:tcPr>
            <w:tcW w:w="9060" w:type="dxa"/>
          </w:tcPr>
          <w:p w14:paraId="11768A9E" w14:textId="77777777" w:rsidR="00385C11" w:rsidRPr="00BC7B95" w:rsidRDefault="00385C11">
            <w:pPr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288">
              <w:rPr>
                <w:rFonts w:ascii="Times New Roman" w:hAnsi="Times New Roman"/>
                <w:sz w:val="24"/>
                <w:szCs w:val="24"/>
                <w:lang w:val="es-ES"/>
              </w:rPr>
              <w:t>Reguli</w:t>
            </w:r>
            <w:proofErr w:type="spellEnd"/>
            <w:r w:rsidRPr="00D35288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generale </w:t>
            </w:r>
            <w:proofErr w:type="spellStart"/>
            <w:r w:rsidRPr="00D35288">
              <w:rPr>
                <w:rFonts w:ascii="Times New Roman" w:hAnsi="Times New Roman"/>
                <w:sz w:val="24"/>
                <w:szCs w:val="24"/>
                <w:lang w:val="es-ES"/>
              </w:rPr>
              <w:t>privitoare</w:t>
            </w:r>
            <w:proofErr w:type="spellEnd"/>
            <w:r w:rsidRPr="00D35288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la </w:t>
            </w:r>
            <w:proofErr w:type="spellStart"/>
            <w:r w:rsidRPr="00D35288">
              <w:rPr>
                <w:rFonts w:ascii="Times New Roman" w:hAnsi="Times New Roman"/>
                <w:sz w:val="24"/>
                <w:szCs w:val="24"/>
                <w:lang w:val="es-ES"/>
              </w:rPr>
              <w:t>moştenire</w:t>
            </w:r>
            <w:proofErr w:type="spellEnd"/>
            <w:r w:rsidRPr="00D35288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35288">
              <w:rPr>
                <w:rFonts w:ascii="Times New Roman" w:hAnsi="Times New Roman"/>
                <w:sz w:val="24"/>
                <w:szCs w:val="24"/>
                <w:lang w:val="es-ES"/>
              </w:rPr>
              <w:t>Caracterele</w:t>
            </w:r>
            <w:proofErr w:type="spellEnd"/>
            <w:r w:rsidRPr="00D35288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generale ale </w:t>
            </w:r>
            <w:proofErr w:type="spellStart"/>
            <w:r w:rsidRPr="00D35288">
              <w:rPr>
                <w:rFonts w:ascii="Times New Roman" w:hAnsi="Times New Roman"/>
                <w:sz w:val="24"/>
                <w:szCs w:val="24"/>
                <w:lang w:val="es-ES"/>
              </w:rPr>
              <w:t>transmiterii</w:t>
            </w:r>
            <w:proofErr w:type="spellEnd"/>
            <w:r w:rsidRPr="00D35288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/>
                <w:sz w:val="24"/>
                <w:szCs w:val="24"/>
                <w:lang w:val="es-ES"/>
              </w:rPr>
              <w:t>moştenirii</w:t>
            </w:r>
            <w:proofErr w:type="spellEnd"/>
            <w:r w:rsidRPr="00D35288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. </w:t>
            </w:r>
            <w:r w:rsidRPr="00D35288">
              <w:rPr>
                <w:rFonts w:ascii="Times New Roman" w:hAnsi="Times New Roman"/>
                <w:sz w:val="24"/>
                <w:szCs w:val="24"/>
              </w:rPr>
              <w:t xml:space="preserve">Deschiderea moştenirii. Condiţiile generale ale dreptului la moştenire; </w:t>
            </w:r>
          </w:p>
          <w:p w14:paraId="0BB09B28" w14:textId="77777777" w:rsidR="00385C11" w:rsidRPr="00BC7B95" w:rsidRDefault="00385C11">
            <w:pPr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D35288">
              <w:rPr>
                <w:rFonts w:ascii="Times New Roman" w:hAnsi="Times New Roman"/>
                <w:sz w:val="24"/>
                <w:szCs w:val="24"/>
              </w:rPr>
              <w:t>Moştenirea legală</w:t>
            </w:r>
            <w:r w:rsidRPr="00BC7B95">
              <w:rPr>
                <w:rFonts w:ascii="Times New Roman" w:hAnsi="Times New Roman"/>
                <w:sz w:val="24"/>
                <w:szCs w:val="24"/>
              </w:rPr>
              <w:t xml:space="preserve">. Condiţiile dreptului de moştenire legală. Principiile generale ale devoluţiunii legale a moştenirii şi excepţiile de la aceste principii. </w:t>
            </w: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Dreptul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moştenire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arudelor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defunctului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Drepturile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succesorale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ale </w:t>
            </w: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soţului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supravieţuitor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; </w:t>
            </w:r>
          </w:p>
          <w:p w14:paraId="113CF326" w14:textId="77777777" w:rsidR="00385C11" w:rsidRPr="00D35288" w:rsidRDefault="00385C11">
            <w:pPr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Testamentul.Noţiunea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caracterele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juridice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şi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proofErr w:type="gram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cuprinsul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</w:t>
            </w: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testamentului</w:t>
            </w:r>
            <w:proofErr w:type="spellEnd"/>
            <w:proofErr w:type="gram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.</w:t>
            </w:r>
            <w:r w:rsidRPr="00BC7B95">
              <w:t xml:space="preserve"> </w:t>
            </w: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Condiţiile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fond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şi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formă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cerute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pentru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validitatea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testamentului</w:t>
            </w:r>
            <w:proofErr w:type="spellEnd"/>
            <w:r w:rsidRPr="00BC7B95">
              <w:rPr>
                <w:rFonts w:ascii="Times New Roman" w:hAnsi="Times New Roman"/>
                <w:sz w:val="24"/>
                <w:szCs w:val="24"/>
                <w:lang w:val="es-ES"/>
              </w:rPr>
              <w:t>.</w:t>
            </w:r>
          </w:p>
        </w:tc>
      </w:tr>
    </w:tbl>
    <w:p w14:paraId="02144BAD" w14:textId="77777777" w:rsidR="00385C11" w:rsidRDefault="00385C11" w:rsidP="00385C1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7DB20" w14:textId="77777777" w:rsidR="00385C11" w:rsidRPr="00D35288" w:rsidRDefault="00385C11" w:rsidP="00385C1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288"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458E4C12" w14:textId="77777777" w:rsidR="00385C11" w:rsidRPr="00E55AB4" w:rsidRDefault="00385C11">
      <w:pPr>
        <w:pStyle w:val="ListParagraph"/>
        <w:widowControl w:val="0"/>
        <w:numPr>
          <w:ilvl w:val="0"/>
          <w:numId w:val="70"/>
        </w:numPr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B4">
        <w:rPr>
          <w:rFonts w:ascii="Times New Roman" w:hAnsi="Times New Roman" w:cs="Times New Roman"/>
          <w:sz w:val="24"/>
          <w:szCs w:val="24"/>
        </w:rPr>
        <w:t>Legea nr. 287/2009 privind Codul civil cu modificarile si completarile ulterioare;</w:t>
      </w:r>
    </w:p>
    <w:p w14:paraId="7F09192A" w14:textId="77777777" w:rsidR="00385C11" w:rsidRPr="00E55AB4" w:rsidRDefault="00385C11">
      <w:pPr>
        <w:pStyle w:val="ListParagraph"/>
        <w:widowControl w:val="0"/>
        <w:numPr>
          <w:ilvl w:val="0"/>
          <w:numId w:val="7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B4">
        <w:rPr>
          <w:rFonts w:ascii="Times New Roman" w:hAnsi="Times New Roman" w:cs="Times New Roman"/>
          <w:sz w:val="24"/>
          <w:szCs w:val="24"/>
        </w:rPr>
        <w:t>Legea 71/2011 pentru punerea în aplicare a Legii 287/2009 privind Codul civil cu modificarile si completarile ulterioare</w:t>
      </w:r>
    </w:p>
    <w:p w14:paraId="1B175D2A" w14:textId="77777777" w:rsidR="00385C11" w:rsidRPr="001C4075" w:rsidRDefault="00385C11">
      <w:pPr>
        <w:pStyle w:val="ListParagraph"/>
        <w:widowControl w:val="0"/>
        <w:numPr>
          <w:ilvl w:val="0"/>
          <w:numId w:val="7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C4075">
        <w:rPr>
          <w:rFonts w:ascii="Times New Roman" w:hAnsi="Times New Roman" w:cs="Times New Roman"/>
          <w:sz w:val="24"/>
          <w:szCs w:val="24"/>
          <w:lang w:val="fr-FR"/>
        </w:rPr>
        <w:t xml:space="preserve">Romeo </w:t>
      </w:r>
      <w:proofErr w:type="spellStart"/>
      <w:r w:rsidRPr="001C4075">
        <w:rPr>
          <w:rFonts w:ascii="Times New Roman" w:hAnsi="Times New Roman" w:cs="Times New Roman"/>
          <w:sz w:val="24"/>
          <w:szCs w:val="24"/>
          <w:lang w:val="fr-FR"/>
        </w:rPr>
        <w:t>Popescu</w:t>
      </w:r>
      <w:proofErr w:type="spellEnd"/>
      <w:r w:rsidRPr="001C407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C4075">
        <w:rPr>
          <w:rFonts w:ascii="Times New Roman" w:hAnsi="Times New Roman" w:cs="Times New Roman"/>
          <w:sz w:val="24"/>
          <w:szCs w:val="24"/>
          <w:lang w:val="fr-FR"/>
        </w:rPr>
        <w:t>Francisc</w:t>
      </w:r>
      <w:proofErr w:type="spellEnd"/>
      <w:r w:rsidRPr="001C40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C4075">
        <w:rPr>
          <w:rFonts w:ascii="Times New Roman" w:hAnsi="Times New Roman" w:cs="Times New Roman"/>
          <w:sz w:val="24"/>
          <w:szCs w:val="24"/>
          <w:lang w:val="fr-FR"/>
        </w:rPr>
        <w:t>Deak</w:t>
      </w:r>
      <w:proofErr w:type="spellEnd"/>
      <w:r w:rsidRPr="001C407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C4075">
        <w:rPr>
          <w:rFonts w:ascii="Times New Roman" w:hAnsi="Times New Roman" w:cs="Times New Roman"/>
          <w:sz w:val="24"/>
          <w:szCs w:val="24"/>
          <w:lang w:val="fr-FR"/>
        </w:rPr>
        <w:t>Tratat</w:t>
      </w:r>
      <w:proofErr w:type="spellEnd"/>
      <w:r w:rsidRPr="001C407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C4075">
        <w:rPr>
          <w:rFonts w:ascii="Times New Roman" w:hAnsi="Times New Roman" w:cs="Times New Roman"/>
          <w:sz w:val="24"/>
          <w:szCs w:val="24"/>
          <w:lang w:val="fr-FR"/>
        </w:rPr>
        <w:t>drept</w:t>
      </w:r>
      <w:proofErr w:type="spellEnd"/>
      <w:r w:rsidRPr="001C40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C4075">
        <w:rPr>
          <w:rFonts w:ascii="Times New Roman" w:hAnsi="Times New Roman" w:cs="Times New Roman"/>
          <w:sz w:val="24"/>
          <w:szCs w:val="24"/>
          <w:lang w:val="fr-FR"/>
        </w:rPr>
        <w:t>succesoral</w:t>
      </w:r>
      <w:proofErr w:type="spellEnd"/>
      <w:r w:rsidRPr="001C407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1C4075">
        <w:rPr>
          <w:rFonts w:ascii="Times New Roman" w:hAnsi="Times New Roman" w:cs="Times New Roman"/>
          <w:sz w:val="24"/>
          <w:szCs w:val="24"/>
          <w:lang w:val="fr-FR"/>
        </w:rPr>
        <w:t>Volumele</w:t>
      </w:r>
      <w:proofErr w:type="spellEnd"/>
      <w:r w:rsidRPr="001C4075">
        <w:rPr>
          <w:rFonts w:ascii="Times New Roman" w:hAnsi="Times New Roman" w:cs="Times New Roman"/>
          <w:sz w:val="24"/>
          <w:szCs w:val="24"/>
          <w:lang w:val="fr-FR"/>
        </w:rPr>
        <w:t xml:space="preserve"> I-III,</w:t>
      </w:r>
      <w:r w:rsidRPr="001C4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407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Editia a IV-a, actualizată si completată,</w:t>
      </w:r>
      <w:r w:rsidRPr="001C40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C4075">
        <w:rPr>
          <w:rFonts w:ascii="Times New Roman" w:hAnsi="Times New Roman" w:cs="Times New Roman"/>
          <w:sz w:val="24"/>
          <w:szCs w:val="24"/>
          <w:lang w:val="fr-FR"/>
        </w:rPr>
        <w:t>Editura</w:t>
      </w:r>
      <w:proofErr w:type="spellEnd"/>
      <w:r w:rsidRPr="001C40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C4075">
        <w:rPr>
          <w:rFonts w:ascii="Times New Roman" w:hAnsi="Times New Roman" w:cs="Times New Roman"/>
          <w:sz w:val="24"/>
          <w:szCs w:val="24"/>
          <w:lang w:val="fr-FR"/>
        </w:rPr>
        <w:t>Universul</w:t>
      </w:r>
      <w:proofErr w:type="spellEnd"/>
      <w:r w:rsidRPr="001C40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C4075">
        <w:rPr>
          <w:rFonts w:ascii="Times New Roman" w:hAnsi="Times New Roman" w:cs="Times New Roman"/>
          <w:sz w:val="24"/>
          <w:szCs w:val="24"/>
          <w:lang w:val="fr-FR"/>
        </w:rPr>
        <w:t>Juridic</w:t>
      </w:r>
      <w:proofErr w:type="spellEnd"/>
      <w:r w:rsidRPr="001C407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gramStart"/>
      <w:r w:rsidRPr="001C4075">
        <w:rPr>
          <w:rFonts w:ascii="Times New Roman" w:hAnsi="Times New Roman" w:cs="Times New Roman"/>
          <w:sz w:val="24"/>
          <w:szCs w:val="24"/>
          <w:lang w:val="fr-FR"/>
        </w:rPr>
        <w:t>2023 .</w:t>
      </w:r>
      <w:proofErr w:type="gramEnd"/>
    </w:p>
    <w:p w14:paraId="6A5DE64D" w14:textId="77777777" w:rsidR="00385C11" w:rsidRPr="00D35288" w:rsidRDefault="00385C11" w:rsidP="00385C1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8950"/>
      </w:tblGrid>
      <w:tr w:rsidR="00385C11" w:rsidRPr="00D35288" w14:paraId="0768EEE1" w14:textId="77777777" w:rsidTr="009C229C">
        <w:tc>
          <w:tcPr>
            <w:tcW w:w="8994" w:type="dxa"/>
            <w:shd w:val="clear" w:color="auto" w:fill="83CAEB" w:themeFill="accent1" w:themeFillTint="66"/>
          </w:tcPr>
          <w:p w14:paraId="2F591435" w14:textId="77777777" w:rsidR="00385C11" w:rsidRPr="00D35288" w:rsidRDefault="00385C11" w:rsidP="009C22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DREPT PENAL.PARTEA GENERALĂ</w:t>
            </w:r>
          </w:p>
        </w:tc>
      </w:tr>
      <w:tr w:rsidR="00385C11" w:rsidRPr="00D35288" w14:paraId="4507552C" w14:textId="77777777" w:rsidTr="009C229C">
        <w:tc>
          <w:tcPr>
            <w:tcW w:w="8994" w:type="dxa"/>
          </w:tcPr>
          <w:p w14:paraId="5FA0D500" w14:textId="77777777" w:rsidR="00385C11" w:rsidRPr="00D35288" w:rsidRDefault="00385C11" w:rsidP="009C229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841BC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59E8FE2" w14:textId="77777777" w:rsidR="00385C11" w:rsidRPr="00BC7B95" w:rsidRDefault="00385C11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</w:pPr>
            <w:proofErr w:type="spellStart"/>
            <w:r w:rsidRPr="00BC7B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Aplicarea</w:t>
            </w:r>
            <w:proofErr w:type="spellEnd"/>
            <w:r w:rsidRPr="00BC7B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C7B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legii</w:t>
            </w:r>
            <w:proofErr w:type="spellEnd"/>
            <w:r w:rsidRPr="00BC7B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C7B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penale</w:t>
            </w:r>
            <w:proofErr w:type="spellEnd"/>
            <w:r w:rsidRPr="00BC7B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C7B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în</w:t>
            </w:r>
            <w:proofErr w:type="spellEnd"/>
            <w:r w:rsidRPr="00BC7B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C7B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timp</w:t>
            </w:r>
            <w:proofErr w:type="spellEnd"/>
          </w:p>
          <w:p w14:paraId="7F02889F" w14:textId="77777777" w:rsidR="00385C11" w:rsidRPr="00D35288" w:rsidRDefault="00385C11">
            <w:pPr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</w:pPr>
            <w:proofErr w:type="spellStart"/>
            <w:r w:rsidRPr="00D352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Noţiunea</w:t>
            </w:r>
            <w:proofErr w:type="spellEnd"/>
            <w:r w:rsidRPr="00D352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şi</w:t>
            </w:r>
            <w:proofErr w:type="spellEnd"/>
            <w:r w:rsidRPr="00D352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trăsăturile</w:t>
            </w:r>
            <w:proofErr w:type="spellEnd"/>
            <w:r w:rsidRPr="00D352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esenţiale</w:t>
            </w:r>
            <w:proofErr w:type="spellEnd"/>
            <w:r w:rsidRPr="00D352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 ale </w:t>
            </w:r>
            <w:proofErr w:type="spellStart"/>
            <w:r w:rsidRPr="00D352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infracţiunii</w:t>
            </w:r>
            <w:proofErr w:type="spellEnd"/>
            <w:r w:rsidRPr="00D352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 </w:t>
            </w:r>
          </w:p>
          <w:p w14:paraId="1F402C75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</w:pPr>
          </w:p>
          <w:p w14:paraId="7BF63F2B" w14:textId="77777777" w:rsidR="00385C11" w:rsidRPr="00D35288" w:rsidRDefault="00385C11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fapta prevăzută de legea penală </w:t>
            </w:r>
          </w:p>
          <w:p w14:paraId="30E25D71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78599" w14:textId="77777777" w:rsidR="00385C11" w:rsidRPr="00D35288" w:rsidRDefault="00385C11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fapta săvârşită cu vinovăţie </w:t>
            </w:r>
          </w:p>
          <w:p w14:paraId="423D3EB6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B96F9" w14:textId="77777777" w:rsidR="00385C11" w:rsidRPr="00D35288" w:rsidRDefault="00385C11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fapta nejustificată </w:t>
            </w:r>
          </w:p>
          <w:p w14:paraId="65FB938A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8011A" w14:textId="77777777" w:rsidR="00385C11" w:rsidRPr="00D35288" w:rsidRDefault="00385C11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fapta imputabilă </w:t>
            </w:r>
          </w:p>
          <w:p w14:paraId="6E2F38D4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41CEC" w14:textId="77777777" w:rsidR="00385C11" w:rsidRPr="00BC7B95" w:rsidRDefault="00385C11">
            <w:pPr>
              <w:pStyle w:val="ListParagraph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Conţinutul infracţiunii </w:t>
            </w:r>
          </w:p>
          <w:p w14:paraId="46F63F9C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F30E26" w14:textId="77777777" w:rsidR="00385C11" w:rsidRPr="00D35288" w:rsidRDefault="00385C11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Noţiune </w:t>
            </w:r>
          </w:p>
          <w:p w14:paraId="5A72B6C6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AA437" w14:textId="77777777" w:rsidR="00385C11" w:rsidRPr="00D35288" w:rsidRDefault="00385C11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Structura conţinutului infracţiunii </w:t>
            </w:r>
          </w:p>
          <w:p w14:paraId="47DACD76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90EE5" w14:textId="77777777" w:rsidR="00385C11" w:rsidRPr="00D35288" w:rsidRDefault="00385C11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Clasificarea conţinuturilor de infracţiune </w:t>
            </w:r>
          </w:p>
          <w:p w14:paraId="668D37AA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D51BE" w14:textId="77777777" w:rsidR="00385C11" w:rsidRPr="00D35288" w:rsidRDefault="00385C11">
            <w:pPr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Analiza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conţinutului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constitutiv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obiectiv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generic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al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infracţiunii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  <w:p w14:paraId="7855CFD2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F12976A" w14:textId="77777777" w:rsidR="00385C11" w:rsidRPr="00D35288" w:rsidRDefault="00385C11">
            <w:pPr>
              <w:widowControl w:val="0"/>
              <w:numPr>
                <w:ilvl w:val="0"/>
                <w:numId w:val="6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09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Conţinutul constitutiv obiectiv generic al infracţiunii </w:t>
            </w:r>
          </w:p>
          <w:p w14:paraId="5747752E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73DF9" w14:textId="77777777" w:rsidR="00385C11" w:rsidRPr="00D35288" w:rsidRDefault="00385C11">
            <w:pPr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elementul material </w:t>
            </w:r>
          </w:p>
          <w:p w14:paraId="72C1789C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ind w:left="19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CDBF5" w14:textId="77777777" w:rsidR="00385C11" w:rsidRPr="00D35288" w:rsidRDefault="00385C11">
            <w:pPr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urmarea imediată </w:t>
            </w:r>
          </w:p>
          <w:p w14:paraId="50CEED0A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ind w:left="19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88AD4" w14:textId="77777777" w:rsidR="00385C11" w:rsidRPr="00D35288" w:rsidRDefault="00385C11">
            <w:pPr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legătura de cauzalitate </w:t>
            </w:r>
          </w:p>
          <w:p w14:paraId="1EA2AA9A" w14:textId="77777777" w:rsidR="00385C11" w:rsidRPr="00321B61" w:rsidRDefault="00385C11">
            <w:pPr>
              <w:pStyle w:val="ListParagraph"/>
              <w:widowControl w:val="0"/>
              <w:numPr>
                <w:ilvl w:val="0"/>
                <w:numId w:val="6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0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B61">
              <w:rPr>
                <w:rFonts w:ascii="Times New Roman" w:hAnsi="Times New Roman" w:cs="Times New Roman"/>
                <w:sz w:val="24"/>
                <w:szCs w:val="24"/>
              </w:rPr>
              <w:t xml:space="preserve">Conţinutul constitutiv subiectiv generic </w:t>
            </w:r>
          </w:p>
          <w:p w14:paraId="6177A9A3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3CE4C" w14:textId="77777777" w:rsidR="00385C11" w:rsidRPr="00D35288" w:rsidRDefault="00385C11">
            <w:pPr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vinovăţia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ca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element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subiectiv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conţinutul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infracţiunii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  <w:p w14:paraId="7AFE0BA7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99" w:lineRule="exact"/>
              <w:ind w:left="1946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F1201E5" w14:textId="77777777" w:rsidR="00385C11" w:rsidRPr="00D35288" w:rsidRDefault="00385C11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33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infracţiuni săvârşite cu ambele forme de vinovăţie (praterintenţionate) </w:t>
            </w:r>
          </w:p>
          <w:p w14:paraId="70DFB4AF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1" w:lineRule="exact"/>
              <w:ind w:left="19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39F93" w14:textId="77777777" w:rsidR="00385C11" w:rsidRPr="00D35288" w:rsidRDefault="00385C11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mobilul </w:t>
            </w:r>
          </w:p>
          <w:p w14:paraId="5EADA9EF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ind w:left="19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D265E" w14:textId="77777777" w:rsidR="00385C11" w:rsidRPr="00D35288" w:rsidRDefault="00385C11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scopul </w:t>
            </w:r>
          </w:p>
          <w:p w14:paraId="5B95B73E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3B039" w14:textId="77777777" w:rsidR="00385C11" w:rsidRPr="00321B61" w:rsidRDefault="00385C11">
            <w:pPr>
              <w:pStyle w:val="ListParagraph"/>
              <w:widowControl w:val="0"/>
              <w:numPr>
                <w:ilvl w:val="0"/>
                <w:numId w:val="6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0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B61">
              <w:rPr>
                <w:rFonts w:ascii="Times New Roman" w:hAnsi="Times New Roman" w:cs="Times New Roman"/>
                <w:sz w:val="24"/>
                <w:szCs w:val="24"/>
              </w:rPr>
              <w:t xml:space="preserve">Condiţii privind obiectul infracţiunii </w:t>
            </w:r>
          </w:p>
          <w:p w14:paraId="37AC475C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A674A" w14:textId="77777777" w:rsidR="00385C11" w:rsidRPr="00D35288" w:rsidRDefault="00385C11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8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obiect juridic </w:t>
            </w:r>
          </w:p>
          <w:p w14:paraId="46997E0A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ind w:left="18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51EA7" w14:textId="77777777" w:rsidR="00385C11" w:rsidRPr="00D35288" w:rsidRDefault="00385C11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8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obiect material </w:t>
            </w:r>
          </w:p>
          <w:p w14:paraId="52F5980D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70B15" w14:textId="77777777" w:rsidR="00385C11" w:rsidRPr="00321B61" w:rsidRDefault="00385C11">
            <w:pPr>
              <w:pStyle w:val="ListParagraph"/>
              <w:widowControl w:val="0"/>
              <w:numPr>
                <w:ilvl w:val="0"/>
                <w:numId w:val="6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0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B61">
              <w:rPr>
                <w:rFonts w:ascii="Times New Roman" w:hAnsi="Times New Roman" w:cs="Times New Roman"/>
                <w:sz w:val="24"/>
                <w:szCs w:val="24"/>
              </w:rPr>
              <w:t xml:space="preserve">Condiţii privind subiecţii infracţiunii </w:t>
            </w:r>
          </w:p>
          <w:p w14:paraId="7ED0EEBB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ind w:left="10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36E6D" w14:textId="77777777" w:rsidR="00385C11" w:rsidRPr="00321B61" w:rsidRDefault="00385C11">
            <w:pPr>
              <w:pStyle w:val="ListParagraph"/>
              <w:widowControl w:val="0"/>
              <w:numPr>
                <w:ilvl w:val="0"/>
                <w:numId w:val="6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0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B61">
              <w:rPr>
                <w:rFonts w:ascii="Times New Roman" w:hAnsi="Times New Roman" w:cs="Times New Roman"/>
                <w:sz w:val="24"/>
                <w:szCs w:val="24"/>
              </w:rPr>
              <w:t xml:space="preserve">Condiţii privind locul şi timpul săvârşirii infracţiunii </w:t>
            </w:r>
          </w:p>
          <w:p w14:paraId="7190140D" w14:textId="77777777" w:rsidR="00385C11" w:rsidRPr="00B50FDE" w:rsidRDefault="00385C11" w:rsidP="009C229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F5E295D" w14:textId="77777777" w:rsidR="00385C11" w:rsidRPr="00F36EB8" w:rsidRDefault="00385C11">
            <w:pPr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6E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Formele infracţiunii</w:t>
            </w:r>
          </w:p>
          <w:p w14:paraId="1A65AB54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A877D" w14:textId="77777777" w:rsidR="00385C11" w:rsidRPr="00D35288" w:rsidRDefault="00385C11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forma actelor pregătitoare </w:t>
            </w:r>
          </w:p>
          <w:p w14:paraId="16DC9550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8DBCE" w14:textId="77777777" w:rsidR="00385C11" w:rsidRPr="00D35288" w:rsidRDefault="00385C11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forma tentativei </w:t>
            </w:r>
          </w:p>
          <w:p w14:paraId="16F53B17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89F3F" w14:textId="77777777" w:rsidR="00385C11" w:rsidRPr="00D35288" w:rsidRDefault="00385C11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forma faptului consumat </w:t>
            </w:r>
          </w:p>
          <w:p w14:paraId="6F320F12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927E9" w14:textId="77777777" w:rsidR="00385C11" w:rsidRPr="00D35288" w:rsidRDefault="00385C11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forma faptului epuizat </w:t>
            </w:r>
          </w:p>
          <w:p w14:paraId="38FD17F2" w14:textId="77777777" w:rsidR="00385C11" w:rsidRPr="00B50FDE" w:rsidRDefault="00385C11" w:rsidP="009C229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08C73F5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95E11" w14:textId="77777777" w:rsidR="00385C11" w:rsidRPr="00F36EB8" w:rsidRDefault="00385C1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6E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Unitatea şi pluralitatea de infracţiuni</w:t>
            </w:r>
          </w:p>
          <w:p w14:paraId="24AA6069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15265" w14:textId="77777777" w:rsidR="00385C11" w:rsidRPr="00321B61" w:rsidRDefault="00385C11">
            <w:pPr>
              <w:pStyle w:val="ListParagraph"/>
              <w:widowControl w:val="0"/>
              <w:numPr>
                <w:ilvl w:val="0"/>
                <w:numId w:val="66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0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B61">
              <w:rPr>
                <w:rFonts w:ascii="Times New Roman" w:hAnsi="Times New Roman" w:cs="Times New Roman"/>
                <w:sz w:val="24"/>
                <w:szCs w:val="24"/>
              </w:rPr>
              <w:t xml:space="preserve">unitatea naturală </w:t>
            </w:r>
          </w:p>
          <w:p w14:paraId="6002B3A6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2C1AB" w14:textId="77777777" w:rsidR="00385C11" w:rsidRPr="00D35288" w:rsidRDefault="00385C11">
            <w:pPr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infracţiunea simplă </w:t>
            </w:r>
          </w:p>
          <w:p w14:paraId="7EBC9934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ind w:left="19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E6929" w14:textId="77777777" w:rsidR="00385C11" w:rsidRPr="00D35288" w:rsidRDefault="00385C11">
            <w:pPr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infracţiunea continuă </w:t>
            </w:r>
          </w:p>
          <w:p w14:paraId="6F251ABD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3" w:lineRule="exact"/>
              <w:ind w:left="19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FC47C" w14:textId="77777777" w:rsidR="00385C11" w:rsidRPr="00D35288" w:rsidRDefault="00385C11">
            <w:pPr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infracţiunea deviată </w:t>
            </w:r>
          </w:p>
          <w:p w14:paraId="29A1C4C1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5F5C2" w14:textId="77777777" w:rsidR="00385C11" w:rsidRPr="00321B61" w:rsidRDefault="00385C11">
            <w:pPr>
              <w:pStyle w:val="ListParagraph"/>
              <w:widowControl w:val="0"/>
              <w:numPr>
                <w:ilvl w:val="0"/>
                <w:numId w:val="66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0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B61">
              <w:rPr>
                <w:rFonts w:ascii="Times New Roman" w:hAnsi="Times New Roman" w:cs="Times New Roman"/>
                <w:sz w:val="24"/>
                <w:szCs w:val="24"/>
              </w:rPr>
              <w:t xml:space="preserve">unitatea legală </w:t>
            </w:r>
          </w:p>
          <w:p w14:paraId="05B1DE8F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3C794" w14:textId="77777777" w:rsidR="00385C11" w:rsidRPr="00D35288" w:rsidRDefault="00385C11">
            <w:pPr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infracţiunea continuată </w:t>
            </w:r>
          </w:p>
          <w:p w14:paraId="72FC3202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ind w:left="19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76E3D" w14:textId="77777777" w:rsidR="00385C11" w:rsidRPr="00D35288" w:rsidRDefault="00385C11">
            <w:pPr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infracţiunea complexă </w:t>
            </w:r>
          </w:p>
          <w:p w14:paraId="2DECE936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3" w:lineRule="exact"/>
              <w:ind w:left="19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B884B" w14:textId="77777777" w:rsidR="00385C11" w:rsidRPr="00321B61" w:rsidRDefault="00385C11">
            <w:pPr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infracţiunea de obicei </w:t>
            </w:r>
          </w:p>
          <w:p w14:paraId="5968909E" w14:textId="77777777" w:rsidR="00385C11" w:rsidRPr="00321B61" w:rsidRDefault="00385C11">
            <w:pPr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B61">
              <w:rPr>
                <w:rFonts w:ascii="Times New Roman" w:hAnsi="Times New Roman" w:cs="Times New Roman"/>
                <w:sz w:val="24"/>
                <w:szCs w:val="24"/>
              </w:rPr>
              <w:t xml:space="preserve">infracţiunea progresivă </w:t>
            </w:r>
          </w:p>
          <w:p w14:paraId="1B80E27B" w14:textId="77777777" w:rsidR="00385C11" w:rsidRPr="00321B61" w:rsidRDefault="00385C11">
            <w:pPr>
              <w:pStyle w:val="ListParagraph"/>
              <w:widowControl w:val="0"/>
              <w:numPr>
                <w:ilvl w:val="0"/>
                <w:numId w:val="66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0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B61">
              <w:rPr>
                <w:rFonts w:ascii="Times New Roman" w:hAnsi="Times New Roman" w:cs="Times New Roman"/>
                <w:sz w:val="24"/>
                <w:szCs w:val="24"/>
              </w:rPr>
              <w:t>pluralitatea de infracțiuni</w:t>
            </w:r>
          </w:p>
          <w:p w14:paraId="3A7D3D6F" w14:textId="77777777" w:rsidR="00385C11" w:rsidRPr="00D35288" w:rsidRDefault="00385C11">
            <w:pPr>
              <w:widowControl w:val="0"/>
              <w:numPr>
                <w:ilvl w:val="0"/>
                <w:numId w:val="6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concursul de infracțiuni</w:t>
            </w:r>
          </w:p>
          <w:p w14:paraId="71AAA05D" w14:textId="77777777" w:rsidR="00385C11" w:rsidRPr="00D35288" w:rsidRDefault="00385C11">
            <w:pPr>
              <w:widowControl w:val="0"/>
              <w:numPr>
                <w:ilvl w:val="0"/>
                <w:numId w:val="6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recidiva</w:t>
            </w:r>
          </w:p>
          <w:p w14:paraId="39D71635" w14:textId="77777777" w:rsidR="00385C11" w:rsidRPr="00D35288" w:rsidRDefault="00385C11">
            <w:pPr>
              <w:widowControl w:val="0"/>
              <w:numPr>
                <w:ilvl w:val="0"/>
                <w:numId w:val="6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pluralitatea intermediară de infracțiuni</w:t>
            </w:r>
          </w:p>
          <w:p w14:paraId="0B7BC400" w14:textId="77777777" w:rsidR="00385C11" w:rsidRPr="00B50FDE" w:rsidRDefault="00385C11" w:rsidP="009C229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61AF830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00826" w14:textId="77777777" w:rsidR="00385C11" w:rsidRPr="00BC7B95" w:rsidRDefault="00385C1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39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Cauzele justificative</w:t>
            </w:r>
          </w:p>
          <w:p w14:paraId="43359B48" w14:textId="77777777" w:rsidR="00385C11" w:rsidRPr="00D35288" w:rsidRDefault="00385C11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legitima apărare </w:t>
            </w:r>
          </w:p>
          <w:p w14:paraId="7A92EE32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8FA95" w14:textId="77777777" w:rsidR="00385C11" w:rsidRPr="00D35288" w:rsidRDefault="00385C11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starea de necesitate </w:t>
            </w:r>
          </w:p>
          <w:p w14:paraId="4642213C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1" w:lineRule="exact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1E56B" w14:textId="77777777" w:rsidR="00385C11" w:rsidRPr="00D35288" w:rsidRDefault="00385C11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D352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exercitarea</w:t>
            </w:r>
            <w:proofErr w:type="spellEnd"/>
            <w:proofErr w:type="gramEnd"/>
            <w:r w:rsidRPr="00D352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unui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drept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sau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îndeplinirea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unei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obligaţii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DCB25EB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3" w:lineRule="exact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057A7F84" w14:textId="77777777" w:rsidR="00385C11" w:rsidRPr="00D35288" w:rsidRDefault="00385C11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consimţământul persoanei vătămate </w:t>
            </w:r>
          </w:p>
          <w:p w14:paraId="477AA7F2" w14:textId="77777777" w:rsidR="00385C11" w:rsidRPr="00B50FDE" w:rsidRDefault="00385C11" w:rsidP="009C229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789C335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2AF5C" w14:textId="77777777" w:rsidR="00385C11" w:rsidRPr="00BC7B95" w:rsidRDefault="00385C1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Cauzele de neimputabilitate</w:t>
            </w:r>
          </w:p>
          <w:p w14:paraId="66DE0D7F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8C05D" w14:textId="77777777" w:rsidR="00385C11" w:rsidRPr="00D35288" w:rsidRDefault="00385C11">
            <w:pPr>
              <w:widowControl w:val="0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constrângerea fizică </w:t>
            </w:r>
          </w:p>
          <w:p w14:paraId="1DB899F6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734AE" w14:textId="77777777" w:rsidR="00385C11" w:rsidRPr="00D35288" w:rsidRDefault="00385C11">
            <w:pPr>
              <w:widowControl w:val="0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constrângerea morală </w:t>
            </w:r>
          </w:p>
          <w:p w14:paraId="1FACC789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FA1D2" w14:textId="77777777" w:rsidR="00385C11" w:rsidRPr="00D35288" w:rsidRDefault="00385C11">
            <w:pPr>
              <w:widowControl w:val="0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excesul neimputabil </w:t>
            </w:r>
          </w:p>
          <w:p w14:paraId="4F9FC0F7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AAF1A" w14:textId="77777777" w:rsidR="00385C11" w:rsidRPr="00D35288" w:rsidRDefault="00385C11">
            <w:pPr>
              <w:widowControl w:val="0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minoritatea făptuitorului </w:t>
            </w:r>
          </w:p>
          <w:p w14:paraId="1ADC5D74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9D8ED" w14:textId="77777777" w:rsidR="00385C11" w:rsidRPr="00D35288" w:rsidRDefault="00385C11">
            <w:pPr>
              <w:widowControl w:val="0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iresponsabilitatea </w:t>
            </w:r>
          </w:p>
          <w:p w14:paraId="1603AEE7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98D3D" w14:textId="77777777" w:rsidR="00385C11" w:rsidRPr="00D35288" w:rsidRDefault="00385C11">
            <w:pPr>
              <w:widowControl w:val="0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intoxicaţia </w:t>
            </w:r>
          </w:p>
          <w:p w14:paraId="548C3546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4AFA6" w14:textId="77777777" w:rsidR="00385C11" w:rsidRPr="00D35288" w:rsidRDefault="00385C11">
            <w:pPr>
              <w:widowControl w:val="0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eroarea </w:t>
            </w:r>
          </w:p>
          <w:p w14:paraId="5D333863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719F1" w14:textId="77777777" w:rsidR="00385C11" w:rsidRPr="00D35288" w:rsidRDefault="00385C11">
            <w:pPr>
              <w:widowControl w:val="0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cazul fortuit </w:t>
            </w:r>
          </w:p>
          <w:p w14:paraId="587ADC36" w14:textId="77777777" w:rsidR="00385C11" w:rsidRPr="00B50FDE" w:rsidRDefault="00385C11" w:rsidP="009C229C">
            <w:pPr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C5EDD27" w14:textId="77777777" w:rsidR="00385C11" w:rsidRPr="00BC7B95" w:rsidRDefault="00385C11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Autorul si participantii</w:t>
            </w:r>
          </w:p>
          <w:p w14:paraId="5E5723B1" w14:textId="77777777" w:rsidR="00385C11" w:rsidRPr="00D35288" w:rsidRDefault="00385C11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autorul</w:t>
            </w:r>
          </w:p>
          <w:p w14:paraId="50012753" w14:textId="77777777" w:rsidR="00385C11" w:rsidRPr="00D35288" w:rsidRDefault="00385C11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coautorul</w:t>
            </w:r>
          </w:p>
          <w:p w14:paraId="574E75D1" w14:textId="77777777" w:rsidR="00385C11" w:rsidRPr="00D35288" w:rsidRDefault="00385C11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instigatorul</w:t>
            </w:r>
          </w:p>
          <w:p w14:paraId="780AA485" w14:textId="77777777" w:rsidR="00385C11" w:rsidRPr="00D35288" w:rsidRDefault="00385C11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complicele</w:t>
            </w:r>
          </w:p>
          <w:p w14:paraId="4B567B1A" w14:textId="77777777" w:rsidR="00385C11" w:rsidRPr="00B50FDE" w:rsidRDefault="00385C11" w:rsidP="009C229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FBD66CA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D4520" w14:textId="77777777" w:rsidR="00385C11" w:rsidRPr="00BC7B95" w:rsidRDefault="00385C11">
            <w:pPr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Răspunderea penală </w:t>
            </w:r>
          </w:p>
          <w:p w14:paraId="6DF1AC1F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B6516BF" w14:textId="77777777" w:rsidR="00385C11" w:rsidRPr="00D35288" w:rsidRDefault="00385C11">
            <w:pPr>
              <w:widowControl w:val="0"/>
              <w:numPr>
                <w:ilvl w:val="0"/>
                <w:numId w:val="6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23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Principiile răspunderii penale </w:t>
            </w:r>
          </w:p>
          <w:p w14:paraId="20269666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3" w:lineRule="exact"/>
              <w:ind w:left="1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48806" w14:textId="77777777" w:rsidR="00385C11" w:rsidRPr="00D35288" w:rsidRDefault="00385C11">
            <w:pPr>
              <w:widowControl w:val="0"/>
              <w:numPr>
                <w:ilvl w:val="0"/>
                <w:numId w:val="68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23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Cauzele care înlătură răspunderea penală </w:t>
            </w:r>
          </w:p>
          <w:p w14:paraId="42C2EDCD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99DF9" w14:textId="77777777" w:rsidR="00385C11" w:rsidRPr="00D35288" w:rsidRDefault="00385C11">
            <w:pPr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amnistia </w:t>
            </w:r>
          </w:p>
          <w:p w14:paraId="169E44C2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ind w:left="19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07E26" w14:textId="77777777" w:rsidR="00385C11" w:rsidRPr="00D35288" w:rsidRDefault="00385C11">
            <w:pPr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prescripţia răspunderii penale</w:t>
            </w:r>
          </w:p>
          <w:p w14:paraId="03B45013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ind w:left="19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09B54" w14:textId="77777777" w:rsidR="00385C11" w:rsidRPr="00D35288" w:rsidRDefault="00385C11">
            <w:pPr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lipsa plângerii prealabile </w:t>
            </w:r>
          </w:p>
          <w:p w14:paraId="7603C8B8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3" w:lineRule="exact"/>
              <w:ind w:left="19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82791" w14:textId="77777777" w:rsidR="00385C11" w:rsidRPr="00D35288" w:rsidRDefault="00385C11">
            <w:pPr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împăcarea </w:t>
            </w:r>
          </w:p>
          <w:p w14:paraId="2752AEBC" w14:textId="77777777" w:rsidR="00385C11" w:rsidRPr="00B50FDE" w:rsidRDefault="00385C11" w:rsidP="009C2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  <w:p w14:paraId="2A061998" w14:textId="77777777" w:rsidR="00385C11" w:rsidRPr="00BC7B95" w:rsidRDefault="00385C1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Minoritatea</w:t>
            </w:r>
          </w:p>
          <w:p w14:paraId="4710B801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FEBC2" w14:textId="77777777" w:rsidR="00385C11" w:rsidRPr="00D35288" w:rsidRDefault="00385C11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Limitele răspunderii penale a minorilor </w:t>
            </w:r>
          </w:p>
          <w:p w14:paraId="4BB452CF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9A72A" w14:textId="77777777" w:rsidR="00385C11" w:rsidRPr="00D35288" w:rsidRDefault="00385C11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Măsurile educative neprivative de libertate </w:t>
            </w:r>
          </w:p>
          <w:p w14:paraId="3BEED98A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C5075" w14:textId="77777777" w:rsidR="00385C11" w:rsidRPr="00D35288" w:rsidRDefault="00385C11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Măsurile educative privative de libertate </w:t>
            </w:r>
          </w:p>
          <w:p w14:paraId="3A4783BA" w14:textId="77777777" w:rsidR="00385C11" w:rsidRPr="00B50FDE" w:rsidRDefault="00385C11" w:rsidP="009C229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4954DA3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0429A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7E65D" w14:textId="77777777" w:rsidR="00385C11" w:rsidRPr="00BC7B95" w:rsidRDefault="00385C1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Cauzele care înlătură sau modifică executarea pedepsei</w:t>
            </w:r>
          </w:p>
          <w:p w14:paraId="2C6D3E26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612C4" w14:textId="77777777" w:rsidR="00385C11" w:rsidRPr="00D35288" w:rsidRDefault="00385C11">
            <w:pPr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graţierea </w:t>
            </w:r>
          </w:p>
          <w:p w14:paraId="7C3AD6AC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84A6CDB" w14:textId="77777777" w:rsidR="00385C11" w:rsidRPr="00D35288" w:rsidRDefault="00385C11">
            <w:pPr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prescripţia executării pedepsei </w:t>
            </w:r>
          </w:p>
          <w:p w14:paraId="5A3F0ECF" w14:textId="77777777" w:rsidR="00385C11" w:rsidRPr="00B50FDE" w:rsidRDefault="00385C11" w:rsidP="009C2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  <w:p w14:paraId="402801C7" w14:textId="77777777" w:rsidR="00385C11" w:rsidRPr="00BC7B95" w:rsidRDefault="00385C11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Cauzele care înlătură consecinţele condamnării</w:t>
            </w:r>
          </w:p>
          <w:p w14:paraId="59D8FC51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4A523" w14:textId="77777777" w:rsidR="00385C11" w:rsidRPr="00D35288" w:rsidRDefault="00385C11">
            <w:pPr>
              <w:widowControl w:val="0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reabilitarea de drept </w:t>
            </w:r>
          </w:p>
          <w:p w14:paraId="6E501743" w14:textId="77777777" w:rsidR="00385C11" w:rsidRPr="00D35288" w:rsidRDefault="00385C11" w:rsidP="009C229C">
            <w:pPr>
              <w:widowControl w:val="0"/>
              <w:autoSpaceDE w:val="0"/>
              <w:autoSpaceDN w:val="0"/>
              <w:adjustRightInd w:val="0"/>
              <w:spacing w:line="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19966BF" w14:textId="77777777" w:rsidR="00385C11" w:rsidRPr="00D35288" w:rsidRDefault="00385C11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reabilitarea judecătorească</w:t>
            </w:r>
          </w:p>
        </w:tc>
      </w:tr>
    </w:tbl>
    <w:p w14:paraId="455B6422" w14:textId="77777777" w:rsidR="00385C11" w:rsidRDefault="00385C11" w:rsidP="00385C11">
      <w:pPr>
        <w:shd w:val="clear" w:color="auto" w:fill="FFFFFF"/>
        <w:spacing w:after="0" w:line="312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D3C73" w14:textId="77777777" w:rsidR="00385C11" w:rsidRPr="00F176A1" w:rsidRDefault="00385C11" w:rsidP="0038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GB" w:eastAsia="en-GB"/>
        </w:rPr>
      </w:pPr>
      <w:proofErr w:type="spellStart"/>
      <w:r w:rsidRPr="00F176A1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GB" w:eastAsia="en-GB"/>
        </w:rPr>
        <w:t>Bibliografie</w:t>
      </w:r>
      <w:proofErr w:type="spellEnd"/>
      <w:r w:rsidRPr="00F176A1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GB" w:eastAsia="en-GB"/>
        </w:rPr>
        <w:t>:                    </w:t>
      </w:r>
    </w:p>
    <w:p w14:paraId="22A4E849" w14:textId="77777777" w:rsidR="00385C11" w:rsidRPr="00D35288" w:rsidRDefault="00385C11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</w:pP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Legea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 xml:space="preserve"> </w:t>
      </w: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nr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 xml:space="preserve">. 286/2009 </w:t>
      </w: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privind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 xml:space="preserve"> </w:t>
      </w: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Codul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 xml:space="preserve"> Penal, </w:t>
      </w: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cu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 xml:space="preserve"> </w:t>
      </w: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modificările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 xml:space="preserve"> </w:t>
      </w: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și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 xml:space="preserve"> </w:t>
      </w: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completările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 xml:space="preserve"> </w:t>
      </w: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ulterioare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;</w:t>
      </w:r>
    </w:p>
    <w:p w14:paraId="2B701090" w14:textId="77777777" w:rsidR="00385C11" w:rsidRPr="00F176A1" w:rsidRDefault="00385C11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</w:pP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Legea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 xml:space="preserve"> </w:t>
      </w: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nr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 xml:space="preserve">. 187/2012 </w:t>
      </w: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privind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 xml:space="preserve"> </w:t>
      </w: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punerea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 xml:space="preserve"> </w:t>
      </w: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în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 xml:space="preserve"> aplicare a </w:t>
      </w: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Legii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 xml:space="preserve"> </w:t>
      </w: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nr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 xml:space="preserve">. 286/2009, </w:t>
      </w: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cu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 xml:space="preserve"> </w:t>
      </w: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modificările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 xml:space="preserve"> </w:t>
      </w: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și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 xml:space="preserve"> </w:t>
      </w: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completările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 xml:space="preserve"> </w:t>
      </w:r>
      <w:proofErr w:type="spellStart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ulterioare</w:t>
      </w:r>
      <w:proofErr w:type="spellEnd"/>
      <w:r w:rsidRPr="00D35288">
        <w:rPr>
          <w:rFonts w:ascii="Times New Roman" w:eastAsia="Times New Roman" w:hAnsi="Times New Roman" w:cs="Times New Roman"/>
          <w:sz w:val="24"/>
          <w:szCs w:val="24"/>
          <w:lang w:val="es-ES" w:eastAsia="sv-SE"/>
        </w:rPr>
        <w:t>;</w:t>
      </w:r>
    </w:p>
    <w:p w14:paraId="05382834" w14:textId="77777777" w:rsidR="00385C11" w:rsidRPr="00F176A1" w:rsidRDefault="00385C11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</w:pPr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Alexandru Boroi, Drept penal.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Partea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generală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,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Ediţia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a V-a,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Editura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C.H. Beck,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Bucureşti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, </w:t>
      </w:r>
      <w:proofErr w:type="gram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2022;</w:t>
      </w:r>
      <w:proofErr w:type="gramEnd"/>
    </w:p>
    <w:p w14:paraId="566AF5BB" w14:textId="77777777" w:rsidR="00385C11" w:rsidRPr="00F176A1" w:rsidRDefault="00385C11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</w:pP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Contantin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Sima, Drept penal.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Partea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generală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. Vol. I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şi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II, Ed.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Hamangiu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,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Bucureşti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, </w:t>
      </w:r>
      <w:proofErr w:type="gram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2015;</w:t>
      </w:r>
      <w:proofErr w:type="gramEnd"/>
    </w:p>
    <w:p w14:paraId="6061F287" w14:textId="77777777" w:rsidR="00385C11" w:rsidRPr="00F176A1" w:rsidRDefault="00385C11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</w:pPr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Alexandru Boroi, Simona Anghel,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Fişe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de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drept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penal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pentru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admiterea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in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magistratură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si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avocatură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, </w:t>
      </w:r>
      <w:proofErr w:type="spellStart"/>
      <w:proofErr w:type="gram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Ed.Hamangiu</w:t>
      </w:r>
      <w:proofErr w:type="spellEnd"/>
      <w:proofErr w:type="gram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,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Bucureşti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, 2019;</w:t>
      </w:r>
    </w:p>
    <w:p w14:paraId="28A21EF4" w14:textId="77777777" w:rsidR="00385C11" w:rsidRPr="00F176A1" w:rsidRDefault="00385C11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</w:pPr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Mihail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Udroiu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Sinteze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drept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penal</w:t>
      </w:r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.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Partea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generală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,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ediția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a 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4</w:t>
      </w:r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-a, Ed. C.H. Beck,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Bucureşti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, </w:t>
      </w:r>
      <w:proofErr w:type="gram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202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3</w:t>
      </w:r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;</w:t>
      </w:r>
      <w:proofErr w:type="gramEnd"/>
    </w:p>
    <w:p w14:paraId="6E8A3E6B" w14:textId="77777777" w:rsidR="00385C11" w:rsidRPr="00F176A1" w:rsidRDefault="00385C11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</w:pPr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Ilie Pascu, Andreea Simona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Uzlău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, Gheorghe Muscalu, Drept penal.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Partea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generală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, </w:t>
      </w:r>
      <w:proofErr w:type="spell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ediţia</w:t>
      </w:r>
      <w:proofErr w:type="spell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a V-a, </w:t>
      </w:r>
      <w:proofErr w:type="spellStart"/>
      <w:proofErr w:type="gramStart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Ed.Hamangiu</w:t>
      </w:r>
      <w:proofErr w:type="spellEnd"/>
      <w:proofErr w:type="gramEnd"/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, 20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23</w:t>
      </w:r>
      <w:r w:rsidRPr="00F176A1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.</w:t>
      </w:r>
    </w:p>
    <w:p w14:paraId="48898F86" w14:textId="77777777" w:rsidR="00385C11" w:rsidRPr="00D35288" w:rsidRDefault="00385C11" w:rsidP="00385C11">
      <w:pPr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sv-SE"/>
        </w:rPr>
      </w:pPr>
      <w:bookmarkStart w:id="1" w:name="page1"/>
      <w:bookmarkEnd w:id="1"/>
    </w:p>
    <w:p w14:paraId="6053DCDF" w14:textId="77777777" w:rsidR="00385C11" w:rsidRPr="00B50FDE" w:rsidRDefault="00385C11" w:rsidP="00385C11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Style w:val="Tabelgril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C11" w:rsidRPr="00D35288" w14:paraId="0B5D2A15" w14:textId="77777777" w:rsidTr="009C229C">
        <w:tc>
          <w:tcPr>
            <w:tcW w:w="9060" w:type="dxa"/>
            <w:shd w:val="clear" w:color="auto" w:fill="83CAEB" w:themeFill="accent1" w:themeFillTint="66"/>
          </w:tcPr>
          <w:p w14:paraId="0C4D4503" w14:textId="77777777" w:rsidR="00385C11" w:rsidRPr="004F4E28" w:rsidRDefault="00385C11" w:rsidP="009C2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D352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v-SE"/>
              </w:rPr>
              <w:t>DREPT PENAL. PARTEA SPECIALĂ</w:t>
            </w:r>
          </w:p>
        </w:tc>
      </w:tr>
      <w:tr w:rsidR="00385C11" w:rsidRPr="00D35288" w14:paraId="360FC8E7" w14:textId="77777777" w:rsidTr="009C229C">
        <w:tc>
          <w:tcPr>
            <w:tcW w:w="9060" w:type="dxa"/>
          </w:tcPr>
          <w:p w14:paraId="10241EA1" w14:textId="77777777" w:rsidR="00385C11" w:rsidRPr="00D35288" w:rsidRDefault="00385C11" w:rsidP="009C229C">
            <w:pPr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4B7C667" w14:textId="1D683151" w:rsidR="00385C11" w:rsidRPr="00D35288" w:rsidRDefault="00E02A15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288">
              <w:rPr>
                <w:rFonts w:ascii="Times New Roman" w:hAnsi="Times New Roman"/>
                <w:b/>
                <w:i/>
                <w:sz w:val="24"/>
                <w:szCs w:val="24"/>
              </w:rPr>
              <w:t>Infracțiuni</w:t>
            </w:r>
            <w:r w:rsidR="00385C11" w:rsidRPr="00D352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contra </w:t>
            </w:r>
            <w:r w:rsidRPr="00D35288">
              <w:rPr>
                <w:rFonts w:ascii="Times New Roman" w:hAnsi="Times New Roman"/>
                <w:b/>
                <w:i/>
                <w:sz w:val="24"/>
                <w:szCs w:val="24"/>
              </w:rPr>
              <w:t>vieții</w:t>
            </w:r>
            <w:r w:rsidR="00385C11" w:rsidRPr="00D3528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294334F0" w14:textId="5FEB24F0" w:rsidR="00385C11" w:rsidRPr="00D35288" w:rsidRDefault="00385C11">
            <w:pPr>
              <w:widowControl w:val="0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omorul (art.188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25294A9" w14:textId="14D6039E" w:rsidR="00385C11" w:rsidRPr="00D35288" w:rsidRDefault="00385C11">
            <w:pPr>
              <w:widowControl w:val="0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omorul calificat (art.189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051DD716" w14:textId="100E6B6D" w:rsidR="00385C11" w:rsidRPr="000F095D" w:rsidRDefault="00385C11">
            <w:pPr>
              <w:widowControl w:val="0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95D">
              <w:rPr>
                <w:rFonts w:ascii="Times New Roman" w:eastAsia="Times New Roman" w:hAnsi="Times New Roman"/>
                <w:sz w:val="24"/>
                <w:szCs w:val="24"/>
              </w:rPr>
              <w:t>uciderea la cererea victimei (art.190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64D1299A" w14:textId="57765199" w:rsidR="00385C11" w:rsidRPr="00D35288" w:rsidRDefault="00385C11">
            <w:pPr>
              <w:widowControl w:val="0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determinarea sau înlesnirea sinuciderii (art.191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735E524" w14:textId="68686926" w:rsidR="00385C11" w:rsidRDefault="00385C11">
            <w:pPr>
              <w:widowControl w:val="0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uciderea din culpă (art.192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79A47B01" w14:textId="77777777" w:rsidR="00385C11" w:rsidRPr="004F4E28" w:rsidRDefault="00385C11" w:rsidP="009C229C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5C11" w:rsidRPr="00D35288" w14:paraId="1674C99C" w14:textId="77777777" w:rsidTr="009C229C">
        <w:tc>
          <w:tcPr>
            <w:tcW w:w="9060" w:type="dxa"/>
          </w:tcPr>
          <w:p w14:paraId="169B235B" w14:textId="6D0BAB15" w:rsidR="00385C11" w:rsidRPr="00D35288" w:rsidRDefault="00E02A15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288">
              <w:rPr>
                <w:rFonts w:ascii="Times New Roman" w:hAnsi="Times New Roman"/>
                <w:b/>
                <w:i/>
                <w:sz w:val="24"/>
                <w:szCs w:val="24"/>
              </w:rPr>
              <w:t>Infracțiuni</w:t>
            </w:r>
            <w:r w:rsidR="00385C11" w:rsidRPr="00D352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contra </w:t>
            </w:r>
            <w:r w:rsidRPr="00D35288">
              <w:rPr>
                <w:rFonts w:ascii="Times New Roman" w:hAnsi="Times New Roman"/>
                <w:b/>
                <w:i/>
                <w:sz w:val="24"/>
                <w:szCs w:val="24"/>
              </w:rPr>
              <w:t>integrității</w:t>
            </w:r>
            <w:r w:rsidR="00385C11" w:rsidRPr="00D352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corporale sau </w:t>
            </w:r>
            <w:r w:rsidRPr="00D35288">
              <w:rPr>
                <w:rFonts w:ascii="Times New Roman" w:hAnsi="Times New Roman"/>
                <w:b/>
                <w:i/>
                <w:sz w:val="24"/>
                <w:szCs w:val="24"/>
              </w:rPr>
              <w:t>sănătății</w:t>
            </w:r>
            <w:r w:rsidR="00385C11" w:rsidRPr="00D3528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8A820F1" w14:textId="73AF30E6" w:rsidR="00385C11" w:rsidRPr="00D35288" w:rsidRDefault="00385C11">
            <w:pPr>
              <w:widowControl w:val="0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 xml:space="preserve">lovirea sau alte </w:t>
            </w:r>
            <w:r w:rsidR="00E02A15" w:rsidRPr="00D35288">
              <w:rPr>
                <w:rFonts w:ascii="Times New Roman" w:eastAsia="Times New Roman" w:hAnsi="Times New Roman"/>
                <w:sz w:val="24"/>
                <w:szCs w:val="24"/>
              </w:rPr>
              <w:t>violențe</w:t>
            </w: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 xml:space="preserve"> (art.193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50490F2" w14:textId="504D3AEF" w:rsidR="00385C11" w:rsidRPr="00D35288" w:rsidRDefault="00385C11">
            <w:pPr>
              <w:widowControl w:val="0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vătămarea corporală (art.194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B39741F" w14:textId="11A727D5" w:rsidR="00385C11" w:rsidRPr="00D35288" w:rsidRDefault="00385C11">
            <w:pPr>
              <w:widowControl w:val="0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lovirile sau vătămările cauzatoare de moarte (art.195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628ABCB" w14:textId="22F3D387" w:rsidR="00385C11" w:rsidRPr="00D35288" w:rsidRDefault="00385C11">
            <w:pPr>
              <w:widowControl w:val="0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vătămarea corporală din culpă (art.196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1535F1E" w14:textId="77777777" w:rsidR="00385C11" w:rsidRPr="00D35288" w:rsidRDefault="00385C11" w:rsidP="009C22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C11" w:rsidRPr="00D35288" w14:paraId="5E4A7968" w14:textId="77777777" w:rsidTr="009C229C">
        <w:tc>
          <w:tcPr>
            <w:tcW w:w="9060" w:type="dxa"/>
          </w:tcPr>
          <w:p w14:paraId="196712A2" w14:textId="3EECEF96" w:rsidR="00385C11" w:rsidRPr="00D35288" w:rsidRDefault="00E02A15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288">
              <w:rPr>
                <w:rFonts w:ascii="Times New Roman" w:hAnsi="Times New Roman"/>
                <w:b/>
                <w:i/>
                <w:sz w:val="24"/>
                <w:szCs w:val="24"/>
              </w:rPr>
              <w:t>Infracțiuni</w:t>
            </w:r>
            <w:r w:rsidR="00385C11" w:rsidRPr="00D352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contra </w:t>
            </w:r>
            <w:r w:rsidRPr="00D35288">
              <w:rPr>
                <w:rFonts w:ascii="Times New Roman" w:hAnsi="Times New Roman"/>
                <w:b/>
                <w:i/>
                <w:sz w:val="24"/>
                <w:szCs w:val="24"/>
              </w:rPr>
              <w:t>libertății</w:t>
            </w:r>
            <w:r w:rsidR="00385C11" w:rsidRPr="00D352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persoanei</w:t>
            </w:r>
            <w:r w:rsidR="00385C11" w:rsidRPr="00D3528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224283BB" w14:textId="4F417F75" w:rsidR="00385C11" w:rsidRPr="00D35288" w:rsidRDefault="00385C11">
            <w:pPr>
              <w:widowControl w:val="0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lipsirea de libertate în mod ilegal (art.205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6CC45D38" w14:textId="22B02589" w:rsidR="00385C11" w:rsidRPr="00D35288" w:rsidRDefault="00E02A15">
            <w:pPr>
              <w:widowControl w:val="0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amenințarea</w:t>
            </w:r>
            <w:r w:rsidR="00385C11" w:rsidRPr="00D35288">
              <w:rPr>
                <w:rFonts w:ascii="Times New Roman" w:eastAsia="Times New Roman" w:hAnsi="Times New Roman"/>
                <w:sz w:val="24"/>
                <w:szCs w:val="24"/>
              </w:rPr>
              <w:t xml:space="preserve"> (art.206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43927B4" w14:textId="5A9CBCA7" w:rsidR="00385C11" w:rsidRPr="00D35288" w:rsidRDefault="00E02A15">
            <w:pPr>
              <w:widowControl w:val="0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șantajul</w:t>
            </w:r>
            <w:r w:rsidR="00385C11" w:rsidRPr="00D35288">
              <w:rPr>
                <w:rFonts w:ascii="Times New Roman" w:eastAsia="Times New Roman" w:hAnsi="Times New Roman"/>
                <w:sz w:val="24"/>
                <w:szCs w:val="24"/>
              </w:rPr>
              <w:t xml:space="preserve"> (art.207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FB4EFB1" w14:textId="3A3FE365" w:rsidR="00385C11" w:rsidRPr="000F095D" w:rsidRDefault="00E02A15">
            <w:pPr>
              <w:widowControl w:val="0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95D">
              <w:rPr>
                <w:rFonts w:ascii="Times New Roman" w:eastAsia="Times New Roman" w:hAnsi="Times New Roman"/>
                <w:sz w:val="24"/>
                <w:szCs w:val="24"/>
              </w:rPr>
              <w:t>hărțuirea</w:t>
            </w:r>
            <w:r w:rsidR="00385C11" w:rsidRPr="000F095D">
              <w:rPr>
                <w:rFonts w:ascii="Times New Roman" w:eastAsia="Times New Roman" w:hAnsi="Times New Roman"/>
                <w:sz w:val="24"/>
                <w:szCs w:val="24"/>
              </w:rPr>
              <w:t xml:space="preserve"> (art.208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3B5C4832" w14:textId="77777777" w:rsidR="00385C11" w:rsidRPr="00D35288" w:rsidRDefault="00385C11" w:rsidP="009C22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C11" w:rsidRPr="00CB6712" w14:paraId="667D4AC0" w14:textId="77777777" w:rsidTr="009C229C">
        <w:tc>
          <w:tcPr>
            <w:tcW w:w="9060" w:type="dxa"/>
          </w:tcPr>
          <w:p w14:paraId="6A20836A" w14:textId="77777777" w:rsidR="00385C11" w:rsidRPr="00CB6712" w:rsidRDefault="00385C11">
            <w:pPr>
              <w:widowControl w:val="0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12">
              <w:rPr>
                <w:rFonts w:ascii="Times New Roman" w:hAnsi="Times New Roman"/>
                <w:b/>
                <w:i/>
                <w:sz w:val="24"/>
                <w:szCs w:val="24"/>
              </w:rPr>
              <w:t>Infracţiuni contra libertăţii şi integrităţii sexuale</w:t>
            </w:r>
            <w:r w:rsidRPr="00CB671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7C5E6447" w14:textId="7CC8F188" w:rsidR="00385C11" w:rsidRPr="00CB6712" w:rsidRDefault="00385C11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6712">
              <w:rPr>
                <w:rFonts w:ascii="Times New Roman" w:eastAsia="Times New Roman" w:hAnsi="Times New Roman"/>
                <w:sz w:val="24"/>
                <w:szCs w:val="24"/>
              </w:rPr>
              <w:t>violul (art. 218 C.pen.)</w:t>
            </w:r>
            <w:r w:rsidR="009E03DA" w:rsidRPr="00CB6712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C39F1C7" w14:textId="499B4914" w:rsidR="00385C11" w:rsidRPr="00CB6712" w:rsidRDefault="00385C11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6712">
              <w:rPr>
                <w:rFonts w:ascii="Times New Roman" w:eastAsia="Times New Roman" w:hAnsi="Times New Roman"/>
                <w:sz w:val="24"/>
                <w:szCs w:val="24"/>
              </w:rPr>
              <w:t>agresiunea sexuală (art.219 C.pen.)</w:t>
            </w:r>
            <w:r w:rsidR="009A56D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3CDC322A" w14:textId="77777777" w:rsidR="00385C11" w:rsidRPr="00CB6712" w:rsidRDefault="00385C11" w:rsidP="009A56DD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C11" w:rsidRPr="00D35288" w14:paraId="688DCC77" w14:textId="77777777" w:rsidTr="009C229C">
        <w:tc>
          <w:tcPr>
            <w:tcW w:w="9060" w:type="dxa"/>
          </w:tcPr>
          <w:p w14:paraId="6FA98B41" w14:textId="77777777" w:rsidR="00385C11" w:rsidRPr="00CB6712" w:rsidRDefault="00385C1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712">
              <w:rPr>
                <w:rFonts w:ascii="Times New Roman" w:hAnsi="Times New Roman"/>
                <w:b/>
                <w:i/>
                <w:sz w:val="24"/>
                <w:szCs w:val="24"/>
              </w:rPr>
              <w:t>Infracţiuni ce aduc atingere domiciliului şi vieţii private</w:t>
            </w:r>
            <w:r w:rsidRPr="00CB6712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  <w:p w14:paraId="56501ED8" w14:textId="5A1D20E5" w:rsidR="00385C11" w:rsidRPr="00CB6712" w:rsidRDefault="00385C11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6712">
              <w:rPr>
                <w:rFonts w:ascii="Times New Roman" w:eastAsia="Times New Roman" w:hAnsi="Times New Roman"/>
                <w:sz w:val="24"/>
                <w:szCs w:val="24"/>
              </w:rPr>
              <w:t>violarea de domiciliu (art.224 C.pen.)</w:t>
            </w:r>
            <w:r w:rsidR="009E03DA" w:rsidRPr="00CB6712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ABC2367" w14:textId="5E8284F1" w:rsidR="00385C11" w:rsidRPr="00CB6712" w:rsidRDefault="00385C11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6712">
              <w:rPr>
                <w:rFonts w:ascii="Times New Roman" w:eastAsia="Times New Roman" w:hAnsi="Times New Roman"/>
                <w:sz w:val="24"/>
                <w:szCs w:val="24"/>
              </w:rPr>
              <w:t>violarea sediului profesional (art.225 C.pen.)</w:t>
            </w:r>
            <w:r w:rsidR="009E03DA" w:rsidRPr="00CB67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7EA70593" w14:textId="77777777" w:rsidR="00385C11" w:rsidRPr="00D35288" w:rsidRDefault="00385C11" w:rsidP="009C22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C11" w:rsidRPr="00D35288" w14:paraId="4A682E83" w14:textId="77777777" w:rsidTr="009C229C">
        <w:tc>
          <w:tcPr>
            <w:tcW w:w="9060" w:type="dxa"/>
          </w:tcPr>
          <w:p w14:paraId="22E9D902" w14:textId="77777777" w:rsidR="00385C11" w:rsidRPr="00D35288" w:rsidRDefault="00385C1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352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Furtul: </w:t>
            </w:r>
          </w:p>
          <w:p w14:paraId="0036EB29" w14:textId="55AA2D0A" w:rsidR="00385C11" w:rsidRPr="00D35288" w:rsidRDefault="00385C11">
            <w:pPr>
              <w:widowControl w:val="0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furtul (art.228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5E837AB" w14:textId="57DFBAE7" w:rsidR="00385C11" w:rsidRPr="00D35288" w:rsidRDefault="00385C11">
            <w:pPr>
              <w:widowControl w:val="0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furtul calificat (art.229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8AC88AB" w14:textId="0CF4F486" w:rsidR="00385C11" w:rsidRPr="00D35288" w:rsidRDefault="00385C11">
            <w:pPr>
              <w:widowControl w:val="0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furtul în scop de folosință (art.230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E03DF6A" w14:textId="1775E5F0" w:rsidR="00385C11" w:rsidRPr="00D35288" w:rsidRDefault="00385C11">
            <w:pPr>
              <w:widowControl w:val="0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plângerea prealabilă şi împăcarea (art.231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59EB070" w14:textId="5032EBD7" w:rsidR="00385C11" w:rsidRPr="00D35288" w:rsidRDefault="00385C11">
            <w:pPr>
              <w:widowControl w:val="0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sancţionarea tentativei (art.232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3E384BE" w14:textId="77777777" w:rsidR="00385C11" w:rsidRPr="00D35288" w:rsidRDefault="00385C11" w:rsidP="009C22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C11" w:rsidRPr="00D35288" w14:paraId="3155CAE2" w14:textId="77777777" w:rsidTr="009C229C">
        <w:tc>
          <w:tcPr>
            <w:tcW w:w="9060" w:type="dxa"/>
          </w:tcPr>
          <w:p w14:paraId="19CD27FE" w14:textId="77777777" w:rsidR="00385C11" w:rsidRPr="00D35288" w:rsidRDefault="00385C1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352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Tâlhăria și pirateria: </w:t>
            </w:r>
          </w:p>
          <w:p w14:paraId="6E83EAED" w14:textId="72811C54" w:rsidR="00385C11" w:rsidRPr="00D35288" w:rsidRDefault="00385C11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tâlhăria (art.233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5D87404" w14:textId="56B35DBE" w:rsidR="00385C11" w:rsidRPr="00D35288" w:rsidRDefault="00385C11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tâlhăria calificată (art.234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BE7A946" w14:textId="77777777" w:rsidR="00385C11" w:rsidRPr="00D35288" w:rsidRDefault="00385C11" w:rsidP="009C22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C11" w:rsidRPr="00D35288" w14:paraId="2DAC2262" w14:textId="77777777" w:rsidTr="009C229C">
        <w:tc>
          <w:tcPr>
            <w:tcW w:w="9060" w:type="dxa"/>
          </w:tcPr>
          <w:p w14:paraId="4354FBAB" w14:textId="77777777" w:rsidR="00385C11" w:rsidRPr="00D35288" w:rsidRDefault="00385C1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352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Infracţiuni contra patrimoniului prin nesocotirea încrederii: </w:t>
            </w:r>
          </w:p>
          <w:p w14:paraId="2E47B879" w14:textId="2536A7D4" w:rsidR="00385C11" w:rsidRPr="00D35288" w:rsidRDefault="00385C11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abuzul de încredere (art.238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07CBC46" w14:textId="04B48277" w:rsidR="00385C11" w:rsidRPr="004D23EB" w:rsidRDefault="00385C11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23EB">
              <w:rPr>
                <w:rFonts w:ascii="Times New Roman" w:eastAsia="Times New Roman" w:hAnsi="Times New Roman"/>
                <w:sz w:val="24"/>
                <w:szCs w:val="24"/>
              </w:rPr>
              <w:t>gestiunea frauduloasă (art.242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C4F7364" w14:textId="56818942" w:rsidR="00385C11" w:rsidRPr="00D35288" w:rsidRDefault="00385C11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însuşirea bunului găsit sau ajuns din eroare la făptuitor (art.243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2F0A9261" w14:textId="4C8E6C39" w:rsidR="00385C11" w:rsidRPr="00D35288" w:rsidRDefault="00385C11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înşelăciunea (art.244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39E5EEA" w14:textId="77777777" w:rsidR="00385C11" w:rsidRPr="004D23EB" w:rsidRDefault="00385C11" w:rsidP="009C229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85C11" w:rsidRPr="00D35288" w14:paraId="7C149636" w14:textId="77777777" w:rsidTr="009C229C">
        <w:tc>
          <w:tcPr>
            <w:tcW w:w="9060" w:type="dxa"/>
          </w:tcPr>
          <w:p w14:paraId="3FAFC83E" w14:textId="77777777" w:rsidR="00385C11" w:rsidRPr="00D35288" w:rsidRDefault="00385C11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v-SE"/>
              </w:rPr>
            </w:pPr>
            <w:r w:rsidRPr="00D3528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v-SE"/>
              </w:rPr>
              <w:t>Distrugerea și tulburarea de posesie:</w:t>
            </w:r>
          </w:p>
          <w:p w14:paraId="55A1C6AB" w14:textId="1A4E35A6" w:rsidR="00385C11" w:rsidRPr="00D35288" w:rsidRDefault="00385C11">
            <w:pPr>
              <w:numPr>
                <w:ilvl w:val="0"/>
                <w:numId w:val="4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distrugerea (art.253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;</w:t>
            </w:r>
          </w:p>
          <w:p w14:paraId="3A4F6749" w14:textId="1B499851" w:rsidR="00385C11" w:rsidRPr="00D35288" w:rsidRDefault="00385C11">
            <w:pPr>
              <w:numPr>
                <w:ilvl w:val="0"/>
                <w:numId w:val="4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distrugerea calificată (art.254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;</w:t>
            </w:r>
          </w:p>
          <w:p w14:paraId="133A3B35" w14:textId="3A2D64A5" w:rsidR="00385C11" w:rsidRPr="00D35288" w:rsidRDefault="00385C11">
            <w:pPr>
              <w:numPr>
                <w:ilvl w:val="0"/>
                <w:numId w:val="4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distrugerea din culpă (art.255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;</w:t>
            </w:r>
          </w:p>
          <w:p w14:paraId="3BFE1202" w14:textId="0EDAADBD" w:rsidR="00385C11" w:rsidRPr="00D35288" w:rsidRDefault="00385C11">
            <w:pPr>
              <w:numPr>
                <w:ilvl w:val="0"/>
                <w:numId w:val="4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tulburarea de posesie (art.256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.</w:t>
            </w:r>
          </w:p>
          <w:p w14:paraId="1D05A195" w14:textId="77777777" w:rsidR="00385C11" w:rsidRPr="00D35288" w:rsidRDefault="00385C11" w:rsidP="009C229C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5C11" w:rsidRPr="00D35288" w14:paraId="1B3B0BD9" w14:textId="77777777" w:rsidTr="009C229C">
        <w:tc>
          <w:tcPr>
            <w:tcW w:w="9060" w:type="dxa"/>
          </w:tcPr>
          <w:p w14:paraId="3CD38197" w14:textId="77777777" w:rsidR="00385C11" w:rsidRPr="000F095D" w:rsidRDefault="00385C11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09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Infracțiuni contra autorității: </w:t>
            </w:r>
          </w:p>
          <w:p w14:paraId="191F4DF5" w14:textId="39D20B67" w:rsidR="00385C11" w:rsidRPr="000F095D" w:rsidRDefault="00385C11">
            <w:pPr>
              <w:numPr>
                <w:ilvl w:val="0"/>
                <w:numId w:val="46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95D">
              <w:rPr>
                <w:rFonts w:ascii="Times New Roman" w:eastAsia="Times New Roman" w:hAnsi="Times New Roman"/>
                <w:sz w:val="24"/>
                <w:szCs w:val="24"/>
              </w:rPr>
              <w:t>ultrajul (art.257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0FE6A26" w14:textId="77777777" w:rsidR="00385C11" w:rsidRPr="000F095D" w:rsidRDefault="00385C11" w:rsidP="009C229C">
            <w:pPr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</w:p>
        </w:tc>
      </w:tr>
      <w:tr w:rsidR="00385C11" w:rsidRPr="00D35288" w14:paraId="2EE5D9D4" w14:textId="77777777" w:rsidTr="009C229C">
        <w:tc>
          <w:tcPr>
            <w:tcW w:w="9060" w:type="dxa"/>
          </w:tcPr>
          <w:p w14:paraId="434247B8" w14:textId="77777777" w:rsidR="00385C11" w:rsidRPr="000F095D" w:rsidRDefault="00385C11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v-SE"/>
              </w:rPr>
            </w:pPr>
            <w:r w:rsidRPr="000F095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v-SE"/>
              </w:rPr>
              <w:t>Infracțiuni contra înfăptuirii justiției</w:t>
            </w:r>
          </w:p>
          <w:p w14:paraId="60C6270C" w14:textId="27991053" w:rsidR="00385C11" w:rsidRPr="000F095D" w:rsidRDefault="00385C11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0F095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v-SE"/>
              </w:rPr>
              <w:t>inducerea în eroare a organelor</w:t>
            </w:r>
            <w:r w:rsidRPr="000F095D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 xml:space="preserve"> judiciare (art.268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;</w:t>
            </w:r>
          </w:p>
          <w:p w14:paraId="2CD4E2F5" w14:textId="7647D5C4" w:rsidR="00385C11" w:rsidRPr="000F095D" w:rsidRDefault="00385C11">
            <w:pPr>
              <w:numPr>
                <w:ilvl w:val="0"/>
                <w:numId w:val="47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0F095D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favorizarea făptuitorului (art.269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;</w:t>
            </w:r>
          </w:p>
          <w:p w14:paraId="7E13A48C" w14:textId="58C1F3BD" w:rsidR="00385C11" w:rsidRPr="000F095D" w:rsidRDefault="00385C11">
            <w:pPr>
              <w:numPr>
                <w:ilvl w:val="0"/>
                <w:numId w:val="47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0F095D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tăinuirea (art.270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;</w:t>
            </w:r>
          </w:p>
          <w:p w14:paraId="529C7D01" w14:textId="6022B910" w:rsidR="00385C11" w:rsidRPr="000F095D" w:rsidRDefault="00385C11">
            <w:pPr>
              <w:numPr>
                <w:ilvl w:val="0"/>
                <w:numId w:val="47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0F095D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mărturia mincinoasă (art.273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;</w:t>
            </w:r>
          </w:p>
          <w:p w14:paraId="587469CD" w14:textId="1FC47E5F" w:rsidR="00385C11" w:rsidRPr="000F095D" w:rsidRDefault="00385C11">
            <w:pPr>
              <w:numPr>
                <w:ilvl w:val="0"/>
                <w:numId w:val="47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0F095D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nerespectarea hotărârilor judecătorești (art.287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.</w:t>
            </w:r>
          </w:p>
          <w:p w14:paraId="050BC088" w14:textId="77777777" w:rsidR="00385C11" w:rsidRPr="000F095D" w:rsidRDefault="00385C11" w:rsidP="009C229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</w:p>
        </w:tc>
      </w:tr>
      <w:tr w:rsidR="00385C11" w:rsidRPr="00D35288" w14:paraId="5AF7F34D" w14:textId="77777777" w:rsidTr="009C229C">
        <w:tc>
          <w:tcPr>
            <w:tcW w:w="9060" w:type="dxa"/>
          </w:tcPr>
          <w:p w14:paraId="42E26B3D" w14:textId="77777777" w:rsidR="00385C11" w:rsidRPr="00D35288" w:rsidRDefault="00385C1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288">
              <w:rPr>
                <w:rFonts w:ascii="Times New Roman" w:hAnsi="Times New Roman"/>
                <w:b/>
                <w:i/>
                <w:sz w:val="24"/>
                <w:szCs w:val="24"/>
              </w:rPr>
              <w:t>Infracţiuni de corupţie</w:t>
            </w:r>
            <w:r w:rsidRPr="00D3528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0338D91B" w14:textId="7EDDB190" w:rsidR="00385C11" w:rsidRPr="00D35288" w:rsidRDefault="00385C11">
            <w:pPr>
              <w:widowControl w:val="0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luarea de mită (art.289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6EDA166" w14:textId="61F91D78" w:rsidR="00385C11" w:rsidRPr="00D35288" w:rsidRDefault="00385C11">
            <w:pPr>
              <w:widowControl w:val="0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darea de mită (art.290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5558F90" w14:textId="5625D7A9" w:rsidR="00385C11" w:rsidRPr="00D35288" w:rsidRDefault="00385C11">
            <w:pPr>
              <w:widowControl w:val="0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traficul de influenţă (art. 291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E71590F" w14:textId="15BAE219" w:rsidR="00385C11" w:rsidRPr="00D35288" w:rsidRDefault="00385C11">
            <w:pPr>
              <w:widowControl w:val="0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cumpărarea de influenţă (art.292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D7274CE" w14:textId="77777777" w:rsidR="00385C11" w:rsidRPr="00D35288" w:rsidRDefault="00385C11" w:rsidP="009C229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5C11" w:rsidRPr="00D35288" w14:paraId="6E1616B1" w14:textId="77777777" w:rsidTr="009C229C">
        <w:tc>
          <w:tcPr>
            <w:tcW w:w="9060" w:type="dxa"/>
          </w:tcPr>
          <w:p w14:paraId="753DC389" w14:textId="77777777" w:rsidR="00385C11" w:rsidRPr="00D35288" w:rsidRDefault="00385C1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v-SE" w:eastAsia="sv-SE"/>
              </w:rPr>
            </w:pPr>
            <w:r w:rsidRPr="00D3528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v-SE" w:eastAsia="sv-SE"/>
              </w:rPr>
              <w:t>Infracțiuni de serviciu:</w:t>
            </w:r>
            <w:r w:rsidRPr="00D35288">
              <w:rPr>
                <w:rFonts w:ascii="Times New Roman" w:eastAsia="Times New Roman" w:hAnsi="Times New Roman"/>
                <w:i/>
                <w:sz w:val="24"/>
                <w:szCs w:val="24"/>
                <w:lang w:val="sv-SE" w:eastAsia="sv-SE"/>
              </w:rPr>
              <w:t xml:space="preserve"> </w:t>
            </w:r>
          </w:p>
          <w:p w14:paraId="5D83548E" w14:textId="0A18C5FA" w:rsidR="00385C11" w:rsidRPr="00D35288" w:rsidRDefault="00385C11">
            <w:pPr>
              <w:widowControl w:val="0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 w:eastAsia="sv-SE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  <w:lang w:val="sv-SE" w:eastAsia="sv-SE"/>
              </w:rPr>
              <w:t>abuzul în serviciu (art.297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  <w:lang w:val="sv-SE" w:eastAsia="sv-SE"/>
              </w:rPr>
              <w:t>;</w:t>
            </w:r>
          </w:p>
          <w:p w14:paraId="124FBA1C" w14:textId="65B44B91" w:rsidR="00385C11" w:rsidRDefault="00385C11">
            <w:pPr>
              <w:widowControl w:val="0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 w:eastAsia="sv-SE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  <w:lang w:val="sv-SE" w:eastAsia="sv-SE"/>
              </w:rPr>
              <w:t>neglijența în serviciu (art.298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  <w:lang w:val="sv-SE" w:eastAsia="sv-SE"/>
              </w:rPr>
              <w:t>;</w:t>
            </w:r>
          </w:p>
          <w:p w14:paraId="17A37494" w14:textId="3D80A5CF" w:rsidR="00385C11" w:rsidRPr="00B02691" w:rsidRDefault="00385C11">
            <w:pPr>
              <w:widowControl w:val="0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 w:eastAsia="sv-SE"/>
              </w:rPr>
            </w:pPr>
            <w:r w:rsidRPr="00B02691">
              <w:rPr>
                <w:rFonts w:ascii="Times New Roman" w:eastAsia="Times New Roman" w:hAnsi="Times New Roman"/>
                <w:sz w:val="24"/>
                <w:szCs w:val="24"/>
                <w:lang w:val="sv-SE" w:eastAsia="sv-SE"/>
              </w:rPr>
              <w:t>infracțiuni de corupție și de serviciu comise de alte persoane (art.308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  <w:lang w:val="sv-SE" w:eastAsia="sv-SE"/>
              </w:rPr>
              <w:t>.</w:t>
            </w:r>
            <w:r w:rsidRPr="00B02691">
              <w:rPr>
                <w:rFonts w:ascii="Times New Roman" w:eastAsia="Times New Roman" w:hAnsi="Times New Roman"/>
                <w:i/>
                <w:sz w:val="24"/>
                <w:szCs w:val="24"/>
                <w:lang w:val="sv-SE" w:eastAsia="sv-SE"/>
              </w:rPr>
              <w:t xml:space="preserve"> </w:t>
            </w:r>
          </w:p>
          <w:p w14:paraId="74BC1247" w14:textId="77777777" w:rsidR="00385C11" w:rsidRPr="00D35288" w:rsidRDefault="00385C11" w:rsidP="009C229C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eastAsia="Times New Roman" w:hAnsi="Times New Roman"/>
                <w:b/>
                <w:iCs/>
                <w:color w:val="FF0000"/>
                <w:sz w:val="24"/>
                <w:szCs w:val="24"/>
                <w:lang w:val="sv-SE" w:eastAsia="sv-SE"/>
              </w:rPr>
            </w:pPr>
          </w:p>
        </w:tc>
      </w:tr>
      <w:tr w:rsidR="00385C11" w:rsidRPr="00D35288" w14:paraId="2CE69D7A" w14:textId="77777777" w:rsidTr="009C229C">
        <w:tc>
          <w:tcPr>
            <w:tcW w:w="9060" w:type="dxa"/>
          </w:tcPr>
          <w:p w14:paraId="60716987" w14:textId="77777777" w:rsidR="00385C11" w:rsidRPr="00D35288" w:rsidRDefault="00385C11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D3528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sv-SE"/>
              </w:rPr>
              <w:t>Falsuri în înscrisuri</w:t>
            </w:r>
            <w:r w:rsidRPr="00D35288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 xml:space="preserve">: </w:t>
            </w:r>
          </w:p>
          <w:p w14:paraId="79EA492A" w14:textId="7DC787E8" w:rsidR="00385C11" w:rsidRPr="00D35288" w:rsidRDefault="00385C11">
            <w:pPr>
              <w:widowControl w:val="0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falsul material în înscrisuri oficiale (art.320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;</w:t>
            </w:r>
          </w:p>
          <w:p w14:paraId="2C05CA64" w14:textId="12DA149B" w:rsidR="00385C11" w:rsidRPr="00D35288" w:rsidRDefault="00385C11">
            <w:pPr>
              <w:widowControl w:val="0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falsul intelectual (art.321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;</w:t>
            </w:r>
          </w:p>
          <w:p w14:paraId="75323B29" w14:textId="6D2A7733" w:rsidR="00385C11" w:rsidRPr="00D35288" w:rsidRDefault="00385C11">
            <w:pPr>
              <w:widowControl w:val="0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falsul în înscrisuri sub semnătură privată (art.322 C.pen)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;</w:t>
            </w:r>
          </w:p>
          <w:p w14:paraId="2314961F" w14:textId="0E7EEF64" w:rsidR="00385C11" w:rsidRPr="00D35288" w:rsidRDefault="00385C11">
            <w:pPr>
              <w:widowControl w:val="0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uzul de fals (art.323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;</w:t>
            </w:r>
          </w:p>
          <w:p w14:paraId="67CFF169" w14:textId="24D41B3D" w:rsidR="00385C11" w:rsidRPr="00D35288" w:rsidRDefault="00385C11">
            <w:pPr>
              <w:widowControl w:val="0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falsul în declarații (art.326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;</w:t>
            </w:r>
          </w:p>
          <w:p w14:paraId="2F6D344B" w14:textId="77777777" w:rsidR="00385C11" w:rsidRDefault="00385C11">
            <w:pPr>
              <w:widowControl w:val="0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falsul privind identitatea (art.327 C.pen.).</w:t>
            </w:r>
          </w:p>
          <w:p w14:paraId="0B7BF159" w14:textId="77777777" w:rsidR="00385C11" w:rsidRPr="00B02691" w:rsidRDefault="00385C11" w:rsidP="009C229C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</w:p>
        </w:tc>
      </w:tr>
      <w:tr w:rsidR="00385C11" w:rsidRPr="00D35288" w14:paraId="00D4D952" w14:textId="77777777" w:rsidTr="009C229C">
        <w:tc>
          <w:tcPr>
            <w:tcW w:w="9060" w:type="dxa"/>
          </w:tcPr>
          <w:p w14:paraId="2634295D" w14:textId="77777777" w:rsidR="00385C11" w:rsidRPr="00D35288" w:rsidRDefault="00385C1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5288">
              <w:rPr>
                <w:rFonts w:ascii="Times New Roman" w:hAnsi="Times New Roman"/>
                <w:b/>
                <w:i/>
                <w:sz w:val="24"/>
                <w:szCs w:val="24"/>
              </w:rPr>
              <w:t>Infracțiuni contra familiei:</w:t>
            </w:r>
            <w:r w:rsidRPr="00D35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2398AC" w14:textId="5C216CFC" w:rsidR="00385C11" w:rsidRPr="00D35288" w:rsidRDefault="00385C11">
            <w:pPr>
              <w:numPr>
                <w:ilvl w:val="0"/>
                <w:numId w:val="51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incestul (art.377 C.pen.)</w:t>
            </w:r>
            <w:r w:rsidR="009E03D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02A4C7B2" w14:textId="77777777" w:rsidR="00385C11" w:rsidRPr="00D35288" w:rsidRDefault="00385C11">
            <w:pPr>
              <w:numPr>
                <w:ilvl w:val="0"/>
                <w:numId w:val="51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288">
              <w:rPr>
                <w:rFonts w:ascii="Times New Roman" w:eastAsia="Times New Roman" w:hAnsi="Times New Roman"/>
                <w:sz w:val="24"/>
                <w:szCs w:val="24"/>
              </w:rPr>
              <w:t>abandonul de familie (art.378 C.pen.).</w:t>
            </w:r>
          </w:p>
          <w:p w14:paraId="068D968A" w14:textId="77777777" w:rsidR="00385C11" w:rsidRPr="00B50FDE" w:rsidRDefault="00385C11" w:rsidP="009C229C">
            <w:pPr>
              <w:contextualSpacing/>
              <w:rPr>
                <w:rFonts w:ascii="Times New Roman" w:eastAsia="Times New Roman" w:hAnsi="Times New Roman"/>
                <w:sz w:val="4"/>
                <w:szCs w:val="4"/>
              </w:rPr>
            </w:pPr>
          </w:p>
        </w:tc>
      </w:tr>
    </w:tbl>
    <w:p w14:paraId="00A1D734" w14:textId="77777777" w:rsidR="00385C11" w:rsidRPr="00B50FDE" w:rsidRDefault="00385C11" w:rsidP="00385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val="sv-SE" w:eastAsia="sv-SE"/>
        </w:rPr>
      </w:pPr>
    </w:p>
    <w:p w14:paraId="5BC9A7DB" w14:textId="77777777" w:rsidR="00385C11" w:rsidRDefault="00385C11" w:rsidP="00385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9634F" w14:textId="77777777" w:rsidR="00385C11" w:rsidRPr="00E02A15" w:rsidRDefault="00385C11" w:rsidP="00385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2A15"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4EA3BF71" w14:textId="77777777" w:rsidR="00385C11" w:rsidRPr="00E02A15" w:rsidRDefault="00385C11" w:rsidP="00385C11">
      <w:pPr>
        <w:widowControl w:val="0"/>
        <w:autoSpaceDE w:val="0"/>
        <w:autoSpaceDN w:val="0"/>
        <w:adjustRightInd w:val="0"/>
        <w:spacing w:after="0" w:line="13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AF4218C" w14:textId="77777777" w:rsidR="00385C11" w:rsidRPr="00E02A15" w:rsidRDefault="00385C1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02A15">
        <w:rPr>
          <w:rFonts w:ascii="Times New Roman" w:eastAsia="Times New Roman" w:hAnsi="Times New Roman" w:cs="Times New Roman"/>
          <w:sz w:val="24"/>
          <w:szCs w:val="24"/>
          <w:lang w:eastAsia="sv-SE"/>
        </w:rPr>
        <w:t>Legea nr. 286/2009 privind Codul Penal, cu modificările și completările ulterioare;</w:t>
      </w:r>
    </w:p>
    <w:p w14:paraId="02B7ED5A" w14:textId="77777777" w:rsidR="00385C11" w:rsidRPr="00E02A15" w:rsidRDefault="00385C1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02A15">
        <w:rPr>
          <w:rFonts w:ascii="Times New Roman" w:eastAsia="Times New Roman" w:hAnsi="Times New Roman" w:cs="Times New Roman"/>
          <w:sz w:val="24"/>
          <w:szCs w:val="24"/>
          <w:lang w:eastAsia="sv-SE"/>
        </w:rPr>
        <w:t>Legea nr. 187/2012 privind punerea în aplicare a Legii nr. 286/2009, cu modificările și completările ulterioare;</w:t>
      </w:r>
    </w:p>
    <w:p w14:paraId="651941FA" w14:textId="5BEAE14E" w:rsidR="00385C11" w:rsidRPr="00E02A15" w:rsidRDefault="00385C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02A1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Alexandru Boroi, </w:t>
      </w:r>
      <w:r w:rsidRPr="00E02A15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Drept Penal. Partea specială, </w:t>
      </w:r>
      <w:r w:rsidRPr="00E02A15">
        <w:rPr>
          <w:rFonts w:ascii="Times New Roman" w:eastAsia="Times New Roman" w:hAnsi="Times New Roman" w:cs="Times New Roman"/>
          <w:iCs/>
          <w:sz w:val="24"/>
          <w:szCs w:val="24"/>
          <w:lang w:eastAsia="sv-SE"/>
        </w:rPr>
        <w:t>Ediți</w:t>
      </w:r>
      <w:r w:rsidRPr="00E02A1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 </w:t>
      </w:r>
      <w:r w:rsidR="00040883" w:rsidRPr="00E02A15">
        <w:rPr>
          <w:rFonts w:ascii="Times New Roman" w:eastAsia="Times New Roman" w:hAnsi="Times New Roman" w:cs="Times New Roman"/>
          <w:sz w:val="24"/>
          <w:szCs w:val="24"/>
          <w:lang w:eastAsia="sv-SE"/>
        </w:rPr>
        <w:t>8</w:t>
      </w:r>
      <w:r w:rsidRPr="00E02A15">
        <w:rPr>
          <w:rFonts w:ascii="Times New Roman" w:eastAsia="Times New Roman" w:hAnsi="Times New Roman" w:cs="Times New Roman"/>
          <w:sz w:val="24"/>
          <w:szCs w:val="24"/>
          <w:lang w:eastAsia="sv-SE"/>
        </w:rPr>
        <w:t>, Editura CH. Beck, București, 202</w:t>
      </w:r>
      <w:r w:rsidR="00040883" w:rsidRPr="00E02A15">
        <w:rPr>
          <w:rFonts w:ascii="Times New Roman" w:eastAsia="Times New Roman" w:hAnsi="Times New Roman" w:cs="Times New Roman"/>
          <w:sz w:val="24"/>
          <w:szCs w:val="24"/>
          <w:lang w:eastAsia="sv-SE"/>
        </w:rPr>
        <w:t>4</w:t>
      </w:r>
      <w:r w:rsidRPr="00E02A15">
        <w:rPr>
          <w:rFonts w:ascii="Times New Roman" w:eastAsia="Times New Roman" w:hAnsi="Times New Roman" w:cs="Times New Roman"/>
          <w:sz w:val="24"/>
          <w:szCs w:val="24"/>
          <w:lang w:eastAsia="sv-SE"/>
        </w:rPr>
        <w:t>;</w:t>
      </w:r>
    </w:p>
    <w:p w14:paraId="1504FB14" w14:textId="77777777" w:rsidR="00385C11" w:rsidRPr="00E02A15" w:rsidRDefault="00385C1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02A1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Vasile Dobrinoiu, Ilie Pascu, Mihai Hotca și colaboratorii, </w:t>
      </w:r>
      <w:r w:rsidRPr="00E02A15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Noul Cod penal comentat, Partea specială</w:t>
      </w:r>
      <w:r w:rsidRPr="00E02A15">
        <w:rPr>
          <w:rFonts w:ascii="Times New Roman" w:eastAsia="Times New Roman" w:hAnsi="Times New Roman" w:cs="Times New Roman"/>
          <w:sz w:val="24"/>
          <w:szCs w:val="24"/>
          <w:lang w:eastAsia="sv-SE"/>
        </w:rPr>
        <w:t>, Ediția a III-a, Editura Universul Juridic, București, 2016;</w:t>
      </w:r>
    </w:p>
    <w:p w14:paraId="7B20DDEB" w14:textId="77777777" w:rsidR="00385C11" w:rsidRPr="00E02A15" w:rsidRDefault="00385C1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02A1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Mihail Udroiu, </w:t>
      </w:r>
      <w:r w:rsidRPr="00E02A15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Sinteze de drept penal, partea specială</w:t>
      </w:r>
      <w:r w:rsidRPr="00E02A15">
        <w:rPr>
          <w:rFonts w:ascii="Times New Roman" w:eastAsia="Times New Roman" w:hAnsi="Times New Roman" w:cs="Times New Roman"/>
          <w:sz w:val="24"/>
          <w:szCs w:val="24"/>
          <w:lang w:eastAsia="sv-SE"/>
        </w:rPr>
        <w:t>, Ed. C.H. Beck, București, 2023;</w:t>
      </w:r>
    </w:p>
    <w:p w14:paraId="36EE6E4B" w14:textId="77777777" w:rsidR="00385C11" w:rsidRPr="00E02A15" w:rsidRDefault="00385C1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02A1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Tudorel Toader, </w:t>
      </w:r>
      <w:r w:rsidRPr="00E02A15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Drept penal român. Partea specială</w:t>
      </w:r>
      <w:r w:rsidRPr="00E02A15">
        <w:rPr>
          <w:rFonts w:ascii="Times New Roman" w:eastAsia="Times New Roman" w:hAnsi="Times New Roman" w:cs="Times New Roman"/>
          <w:sz w:val="24"/>
          <w:szCs w:val="24"/>
          <w:lang w:eastAsia="sv-SE"/>
        </w:rPr>
        <w:t>, Ed. Universul Juridic, București, 2019.</w:t>
      </w:r>
    </w:p>
    <w:p w14:paraId="7409F8B4" w14:textId="77777777" w:rsidR="00385C11" w:rsidRPr="00D35288" w:rsidRDefault="00385C11" w:rsidP="00385C1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C11" w:rsidRPr="00D35288" w14:paraId="63FB8F09" w14:textId="77777777" w:rsidTr="009C229C">
        <w:tc>
          <w:tcPr>
            <w:tcW w:w="9060" w:type="dxa"/>
            <w:shd w:val="clear" w:color="auto" w:fill="83CAEB" w:themeFill="accent1" w:themeFillTint="66"/>
          </w:tcPr>
          <w:p w14:paraId="3D96F9D7" w14:textId="77777777" w:rsidR="00385C11" w:rsidRPr="00D35288" w:rsidRDefault="00385C11" w:rsidP="009C22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DREPT PROCESUAL CIVIL</w:t>
            </w:r>
          </w:p>
        </w:tc>
      </w:tr>
      <w:tr w:rsidR="00385C11" w:rsidRPr="00D35288" w14:paraId="726A59EA" w14:textId="77777777" w:rsidTr="009C229C">
        <w:tc>
          <w:tcPr>
            <w:tcW w:w="9060" w:type="dxa"/>
          </w:tcPr>
          <w:p w14:paraId="44AB359E" w14:textId="77777777" w:rsidR="00385C11" w:rsidRPr="008719D7" w:rsidRDefault="00385C1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Condițiile de exercitare a acțiunii civile</w:t>
            </w:r>
          </w:p>
          <w:p w14:paraId="7734D712" w14:textId="77777777" w:rsidR="00385C11" w:rsidRPr="00D35288" w:rsidRDefault="00385C11">
            <w:pPr>
              <w:numPr>
                <w:ilvl w:val="0"/>
                <w:numId w:val="5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capacitatea procesuală</w:t>
            </w:r>
          </w:p>
          <w:p w14:paraId="412BC43A" w14:textId="77777777" w:rsidR="00385C11" w:rsidRPr="00D35288" w:rsidRDefault="00385C11">
            <w:pPr>
              <w:numPr>
                <w:ilvl w:val="0"/>
                <w:numId w:val="5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calitatea procesuală</w:t>
            </w:r>
          </w:p>
          <w:p w14:paraId="4713B41F" w14:textId="77777777" w:rsidR="00385C11" w:rsidRPr="004F4E28" w:rsidRDefault="00385C11">
            <w:pPr>
              <w:numPr>
                <w:ilvl w:val="0"/>
                <w:numId w:val="5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interesul</w:t>
            </w:r>
          </w:p>
          <w:p w14:paraId="59F1D4F0" w14:textId="77777777" w:rsidR="00385C11" w:rsidRPr="00D35288" w:rsidRDefault="00385C1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81" w:lineRule="exac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Participanții in procesul civil.</w:t>
            </w:r>
          </w:p>
          <w:p w14:paraId="2D82E690" w14:textId="77777777" w:rsidR="00385C11" w:rsidRPr="004F4E28" w:rsidRDefault="00385C11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81" w:lineRule="exac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Intervenția voluntară a terților in procesul civil (intervenția voluntară principală și accesorie). </w:t>
            </w:r>
          </w:p>
          <w:p w14:paraId="11D3E0F5" w14:textId="77777777" w:rsidR="00385C11" w:rsidRPr="00D35288" w:rsidRDefault="00385C1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35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Competenţa</w:t>
            </w: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69C4CA" w14:textId="77777777" w:rsidR="00385C11" w:rsidRPr="00D35288" w:rsidRDefault="00385C11">
            <w:pPr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competența materială a instanțelor judecătorești (inclusiv criteriul valoric în stabilirea competenței instanței)</w:t>
            </w:r>
          </w:p>
          <w:p w14:paraId="5CAF2C2F" w14:textId="77777777" w:rsidR="00385C11" w:rsidRPr="00D35288" w:rsidRDefault="00385C11">
            <w:pPr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Competenţa teritorială absolută</w:t>
            </w:r>
          </w:p>
          <w:p w14:paraId="473EE6C2" w14:textId="77777777" w:rsidR="00385C11" w:rsidRPr="004F4E28" w:rsidRDefault="00385C11">
            <w:pPr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ncidente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procedurale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privind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competenţa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excepţia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necompetenţă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litispendenţa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conexitatea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strămutarea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). </w:t>
            </w:r>
          </w:p>
          <w:p w14:paraId="53277897" w14:textId="77777777" w:rsidR="00385C11" w:rsidRPr="004F4E28" w:rsidRDefault="00385C1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Decăderea și repunerea în termen.</w:t>
            </w:r>
          </w:p>
          <w:p w14:paraId="2C4A2A13" w14:textId="77777777" w:rsidR="00385C11" w:rsidRPr="00D35288" w:rsidRDefault="00385C1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Judecata în primă instanţă</w:t>
            </w:r>
          </w:p>
          <w:p w14:paraId="343CDFFD" w14:textId="77777777" w:rsidR="00385C11" w:rsidRPr="00D35288" w:rsidRDefault="00385C11">
            <w:pPr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Cererea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chemare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judecată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Cererea</w:t>
            </w:r>
            <w:proofErr w:type="spellEnd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52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adițională</w:t>
            </w:r>
            <w:proofErr w:type="spellEnd"/>
          </w:p>
          <w:p w14:paraId="1E69B285" w14:textId="77777777" w:rsidR="00385C11" w:rsidRPr="00D35288" w:rsidRDefault="00385C11">
            <w:pPr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Întâmpinarea</w:t>
            </w:r>
          </w:p>
          <w:p w14:paraId="57F26857" w14:textId="77777777" w:rsidR="00385C11" w:rsidRPr="00D35288" w:rsidRDefault="00385C11">
            <w:pPr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Cererea reconvenţională</w:t>
            </w:r>
          </w:p>
          <w:p w14:paraId="0999AB26" w14:textId="77777777" w:rsidR="00385C11" w:rsidRPr="00D35288" w:rsidRDefault="00385C11">
            <w:pPr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Excepţiile procesuale. </w:t>
            </w:r>
          </w:p>
          <w:p w14:paraId="6747869A" w14:textId="77777777" w:rsidR="00385C11" w:rsidRPr="00D35288" w:rsidRDefault="00385C11">
            <w:pPr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Suspendare.Perimare. â</w:t>
            </w:r>
          </w:p>
          <w:p w14:paraId="3E03ABD2" w14:textId="77777777" w:rsidR="00385C11" w:rsidRPr="00D35288" w:rsidRDefault="00385C11">
            <w:pPr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es-ES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Autoritatea de lucru judecat-efect al hotărârii judecătorești.</w:t>
            </w:r>
          </w:p>
          <w:p w14:paraId="2DE36404" w14:textId="77777777" w:rsidR="00385C11" w:rsidRPr="00D35288" w:rsidRDefault="00385C11">
            <w:pPr>
              <w:widowControl w:val="0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Căile de atac</w:t>
            </w:r>
          </w:p>
          <w:p w14:paraId="0780C74C" w14:textId="77777777" w:rsidR="00385C11" w:rsidRPr="004F4E28" w:rsidRDefault="00385C11">
            <w:pPr>
              <w:widowControl w:val="0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Efectele apelului</w:t>
            </w:r>
          </w:p>
        </w:tc>
      </w:tr>
    </w:tbl>
    <w:p w14:paraId="750865C2" w14:textId="77777777" w:rsidR="00385C11" w:rsidRDefault="00385C11" w:rsidP="00385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4B823" w14:textId="77777777" w:rsidR="00385C11" w:rsidRPr="00BD56B4" w:rsidRDefault="00385C11" w:rsidP="00385C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B4">
        <w:rPr>
          <w:rFonts w:ascii="Times New Roman" w:hAnsi="Times New Roman" w:cs="Times New Roman"/>
          <w:b/>
          <w:bCs/>
          <w:sz w:val="24"/>
          <w:szCs w:val="24"/>
        </w:rPr>
        <w:t>Bibliografie:</w:t>
      </w:r>
    </w:p>
    <w:p w14:paraId="27890FE0" w14:textId="77777777" w:rsidR="00385C11" w:rsidRDefault="00385C11" w:rsidP="00385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56B4">
        <w:rPr>
          <w:rFonts w:ascii="Times New Roman" w:hAnsi="Times New Roman" w:cs="Times New Roman"/>
          <w:sz w:val="24"/>
          <w:szCs w:val="24"/>
        </w:rPr>
        <w:t>1.Cod</w:t>
      </w:r>
      <w:r>
        <w:rPr>
          <w:rFonts w:ascii="Times New Roman" w:hAnsi="Times New Roman" w:cs="Times New Roman"/>
          <w:sz w:val="24"/>
          <w:szCs w:val="24"/>
        </w:rPr>
        <w:t>ul</w:t>
      </w:r>
      <w:r w:rsidRPr="00BD56B4">
        <w:rPr>
          <w:rFonts w:ascii="Times New Roman" w:hAnsi="Times New Roman" w:cs="Times New Roman"/>
          <w:sz w:val="24"/>
          <w:szCs w:val="24"/>
        </w:rPr>
        <w:t xml:space="preserve"> de procedură civilă (textele privind materia de examen) cu modificărilea aduse prin Legea nr.310/2018 pentru modificarea și completarea Legii nr. 134/2010 privind Codul de procedură civilă, precum și pentru modificarea și completarea altor acte normative.</w:t>
      </w:r>
    </w:p>
    <w:p w14:paraId="5032D333" w14:textId="77777777" w:rsidR="00385C11" w:rsidRPr="00E55AB4" w:rsidRDefault="00385C11" w:rsidP="00385C11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57A78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55AB4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</w:t>
      </w:r>
      <w:r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egea</w:t>
      </w:r>
      <w:r w:rsidRPr="00E55AB4"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nr. 140 din 17 mai 2022</w:t>
      </w:r>
      <w:r>
        <w:rPr>
          <w:rStyle w:val="sde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55AB4">
        <w:rPr>
          <w:rStyle w:val="shd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privind unele măsuri de ocrotire pentru persoanele cu dizabilități intelectuale și psihosociale și modificarea și completarea unor acte normative</w:t>
      </w:r>
      <w:r>
        <w:rPr>
          <w:rStyle w:val="shd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48DD28AA" w14:textId="77777777" w:rsidR="00385C11" w:rsidRPr="00BD56B4" w:rsidRDefault="00385C11" w:rsidP="00385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D56B4">
        <w:rPr>
          <w:rFonts w:ascii="Times New Roman" w:hAnsi="Times New Roman" w:cs="Times New Roman"/>
          <w:sz w:val="24"/>
          <w:szCs w:val="24"/>
        </w:rPr>
        <w:t>G.Răducan, M.Dinu, Fişe de procedură civilă, Ed.a VIII-a, Ed.Hamangiu, Bucureşti, 2023</w:t>
      </w:r>
    </w:p>
    <w:p w14:paraId="676DD321" w14:textId="77777777" w:rsidR="00385C11" w:rsidRPr="00BD56B4" w:rsidRDefault="00385C11" w:rsidP="00385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D56B4">
        <w:rPr>
          <w:rFonts w:ascii="Times New Roman" w:hAnsi="Times New Roman" w:cs="Times New Roman"/>
          <w:sz w:val="24"/>
          <w:szCs w:val="24"/>
        </w:rPr>
        <w:t>.G.Răducan. Drept procesual civil. Căile de atac. Procedura necontencioasă judicară. Procedurile speciale, Ed.Hamangiu, 2017</w:t>
      </w:r>
    </w:p>
    <w:p w14:paraId="7B497CDD" w14:textId="77777777" w:rsidR="00385C11" w:rsidRPr="00BD56B4" w:rsidRDefault="00385C11" w:rsidP="00385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D56B4">
        <w:rPr>
          <w:rFonts w:ascii="Times New Roman" w:hAnsi="Times New Roman" w:cs="Times New Roman"/>
          <w:sz w:val="24"/>
          <w:szCs w:val="24"/>
        </w:rPr>
        <w:t>. M.Dinu, Drept procesual civil, Ed.Hamangiu, Bucureşti, 2020</w:t>
      </w:r>
    </w:p>
    <w:p w14:paraId="4D482F5B" w14:textId="77777777" w:rsidR="00385C11" w:rsidRPr="00BD56B4" w:rsidRDefault="00385C11" w:rsidP="00385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D56B4">
        <w:rPr>
          <w:rFonts w:ascii="Times New Roman" w:hAnsi="Times New Roman" w:cs="Times New Roman"/>
          <w:sz w:val="24"/>
          <w:szCs w:val="24"/>
        </w:rPr>
        <w:t xml:space="preserve">.  G.Boroi, M.Stancu, Drept procesual civil, ediţia 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56B4">
        <w:rPr>
          <w:rFonts w:ascii="Times New Roman" w:hAnsi="Times New Roman" w:cs="Times New Roman"/>
          <w:sz w:val="24"/>
          <w:szCs w:val="24"/>
        </w:rPr>
        <w:t>-a, Ed.Hamangiu, Bucureşti, 202</w:t>
      </w:r>
      <w:r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TableGrid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C11" w:rsidRPr="00D35288" w14:paraId="6F0014E9" w14:textId="77777777" w:rsidTr="009C229C">
        <w:tc>
          <w:tcPr>
            <w:tcW w:w="9060" w:type="dxa"/>
            <w:shd w:val="clear" w:color="auto" w:fill="83CAEB" w:themeFill="accent1" w:themeFillTint="66"/>
          </w:tcPr>
          <w:p w14:paraId="654DA6AD" w14:textId="77777777" w:rsidR="00385C11" w:rsidRPr="00D35288" w:rsidRDefault="00385C11" w:rsidP="009C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DREPT PROCESUAL PENAL (1,2)</w:t>
            </w:r>
          </w:p>
        </w:tc>
      </w:tr>
      <w:tr w:rsidR="00385C11" w:rsidRPr="00D35288" w14:paraId="3A05DEC1" w14:textId="77777777" w:rsidTr="009C229C">
        <w:tc>
          <w:tcPr>
            <w:tcW w:w="9060" w:type="dxa"/>
          </w:tcPr>
          <w:p w14:paraId="712F1538" w14:textId="77777777" w:rsidR="00385C11" w:rsidRPr="00D35288" w:rsidRDefault="00385C11">
            <w:pPr>
              <w:numPr>
                <w:ilvl w:val="0"/>
                <w:numId w:val="58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 xml:space="preserve">Actiunea penala si actiunea civila in procesul penal (art.14-28) </w:t>
            </w:r>
          </w:p>
          <w:p w14:paraId="364DF8CF" w14:textId="77777777" w:rsidR="00385C11" w:rsidRPr="00D35288" w:rsidRDefault="00385C11">
            <w:pPr>
              <w:numPr>
                <w:ilvl w:val="0"/>
                <w:numId w:val="58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Participantii in procesul penal (art.29-96)</w:t>
            </w:r>
          </w:p>
          <w:p w14:paraId="684EF397" w14:textId="77777777" w:rsidR="00385C11" w:rsidRPr="00D35288" w:rsidRDefault="00385C11">
            <w:pPr>
              <w:numPr>
                <w:ilvl w:val="0"/>
                <w:numId w:val="58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Probele, mijloacele de proba si procedeele probatorii – Capitolul I Reguli generale (art. 97-103)</w:t>
            </w:r>
          </w:p>
          <w:p w14:paraId="37E3D241" w14:textId="77777777" w:rsidR="00385C11" w:rsidRPr="00D35288" w:rsidRDefault="00385C11">
            <w:pPr>
              <w:numPr>
                <w:ilvl w:val="0"/>
                <w:numId w:val="58"/>
              </w:num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5288">
              <w:rPr>
                <w:rFonts w:ascii="Times New Roman" w:hAnsi="Times New Roman" w:cs="Times New Roman"/>
                <w:sz w:val="24"/>
                <w:szCs w:val="24"/>
              </w:rPr>
              <w:t>Urmarirea penala (art.285-341)</w:t>
            </w:r>
          </w:p>
        </w:tc>
      </w:tr>
    </w:tbl>
    <w:p w14:paraId="0E3F7579" w14:textId="77777777" w:rsidR="00385C11" w:rsidRDefault="00385C11" w:rsidP="00385C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A50E4" w14:textId="77777777" w:rsidR="00385C11" w:rsidRPr="00D35288" w:rsidRDefault="00385C11" w:rsidP="00385C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5288"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5C4DFB91" w14:textId="77777777" w:rsidR="00385C11" w:rsidRDefault="00385C11" w:rsidP="00385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B8C11E" w14:textId="77777777" w:rsidR="00385C11" w:rsidRPr="00EA10B6" w:rsidRDefault="00385C11" w:rsidP="0038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</w:pPr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1.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Jurisprudenta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obligatorie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pentru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aplicarea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Codului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de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procedura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penala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, Ed. a 4-a,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Editura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Hamangiu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2022</w:t>
      </w:r>
    </w:p>
    <w:p w14:paraId="68D574C3" w14:textId="77777777" w:rsidR="00385C11" w:rsidRPr="00EA10B6" w:rsidRDefault="00385C11" w:rsidP="0038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</w:pPr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2. </w:t>
      </w:r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Carmen Silvia Paraschiv, coord. Maria Georgiana Teodorescu, Alin Sorin Nicolescu, </w:t>
      </w:r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Drept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procesual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penal -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Partea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Generala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. Note de curs, ed. a 5-a,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revizuita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si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adaugita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,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Editura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Hamangiu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, 2023</w:t>
      </w:r>
    </w:p>
    <w:p w14:paraId="5FED4703" w14:textId="77777777" w:rsidR="00385C11" w:rsidRPr="00EA10B6" w:rsidRDefault="00385C11" w:rsidP="0038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</w:pPr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3. Mihail </w:t>
      </w:r>
      <w:proofErr w:type="spellStart"/>
      <w:proofErr w:type="gram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Udroiu,Partea</w:t>
      </w:r>
      <w:proofErr w:type="spellEnd"/>
      <w:proofErr w:type="gram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generala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-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Teorie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si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cazuri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practice, ed. a 4-a,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revizuita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,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adaugita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si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reactualizata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,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Editu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r</w:t>
      </w:r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a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C.H.Beck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,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Bucuresti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2023</w:t>
      </w:r>
    </w:p>
    <w:p w14:paraId="2CCA26B1" w14:textId="77777777" w:rsidR="00385C11" w:rsidRPr="00EA10B6" w:rsidRDefault="00385C11" w:rsidP="0038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</w:pPr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4. </w:t>
      </w:r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Mihail </w:t>
      </w:r>
      <w:proofErr w:type="spellStart"/>
      <w:proofErr w:type="gram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Udroiu,Partea</w:t>
      </w:r>
      <w:proofErr w:type="spellEnd"/>
      <w:proofErr w:type="gram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speciala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-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Teorie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si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cazuri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practice, ed. a 4-a,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revizuita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adaugita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si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reactualizata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Edituca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C.H.Beck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Bucuresti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2023</w:t>
      </w:r>
    </w:p>
    <w:p w14:paraId="623B1DA7" w14:textId="77777777" w:rsidR="00385C11" w:rsidRPr="00EA10B6" w:rsidRDefault="00385C11" w:rsidP="0038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</w:pPr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5. 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Anastasiu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Crisu, Drept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Procesual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Penal -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Partea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generala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, ed. a 6-a,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revizuita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si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actualizata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,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Editura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Hamangiu</w:t>
      </w:r>
      <w:proofErr w:type="spellEnd"/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 xml:space="preserve"> 2022</w:t>
      </w:r>
    </w:p>
    <w:p w14:paraId="10ED8934" w14:textId="77777777" w:rsidR="00385C11" w:rsidRPr="00EA10B6" w:rsidRDefault="00385C11" w:rsidP="0038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</w:pPr>
      <w:r w:rsidRPr="00EA10B6"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  <w:t>6. 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Anastasiu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Crisu, Drept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Procesual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Penal -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Partea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speciala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ed. a 4-a,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revizuita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si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actualizata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Editura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Hamangiu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2024</w:t>
      </w:r>
    </w:p>
    <w:p w14:paraId="03B55B33" w14:textId="77777777" w:rsidR="00385C11" w:rsidRPr="00EA10B6" w:rsidRDefault="00385C11" w:rsidP="0038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</w:pPr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7.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Codul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penal.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Codul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procedura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penala,legile</w:t>
      </w:r>
      <w:proofErr w:type="spellEnd"/>
      <w:proofErr w:type="gram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executare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actualizat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Editura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Hamangiu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, 2024</w:t>
      </w:r>
    </w:p>
    <w:p w14:paraId="5F7855B1" w14:textId="77777777" w:rsidR="00385C11" w:rsidRPr="00EA10B6" w:rsidRDefault="00385C11" w:rsidP="0038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val="en-GB" w:eastAsia="en-GB"/>
        </w:rPr>
      </w:pPr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8.Bogdan Micu, Radu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Slavoiu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Andrei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Zarafiu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-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Procedura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penala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ed. a 2-a,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Editura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Hamangiu</w:t>
      </w:r>
      <w:proofErr w:type="spellEnd"/>
      <w:r w:rsidRPr="00EA10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, 2024</w:t>
      </w:r>
    </w:p>
    <w:p w14:paraId="267C60E9" w14:textId="77777777" w:rsidR="00385C11" w:rsidRDefault="00385C11" w:rsidP="00385C11">
      <w:pPr>
        <w:pStyle w:val="ListParagraph"/>
        <w:spacing w:after="0"/>
        <w:ind w:left="426"/>
        <w:jc w:val="both"/>
      </w:pPr>
    </w:p>
    <w:p w14:paraId="273FF0DF" w14:textId="77777777" w:rsidR="005E7B9A" w:rsidRPr="00371D67" w:rsidRDefault="005E7B9A" w:rsidP="005E7B9A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Prezenta Tematica</w:t>
      </w:r>
      <w:r w:rsidRPr="00371D67">
        <w:rPr>
          <w:rFonts w:ascii="Times New Roman" w:hAnsi="Times New Roman" w:cs="Times New Roman"/>
          <w:b/>
        </w:rPr>
        <w:t xml:space="preserve"> a fost aprobată și avizată prin Hotărârea Consiliului Facultății de Drept din  data 19 februarie 2025</w:t>
      </w:r>
      <w:r>
        <w:rPr>
          <w:rFonts w:ascii="Times New Roman" w:hAnsi="Times New Roman" w:cs="Times New Roman"/>
          <w:b/>
        </w:rPr>
        <w:t>.</w:t>
      </w:r>
    </w:p>
    <w:p w14:paraId="5B0856CE" w14:textId="77777777" w:rsidR="005E7B9A" w:rsidRPr="007442AD" w:rsidRDefault="005E7B9A" w:rsidP="005E7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  <w14:ligatures w14:val="none"/>
        </w:rPr>
        <w:t xml:space="preserve">            </w:t>
      </w:r>
      <w:r w:rsidRPr="007442A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  <w14:ligatures w14:val="none"/>
        </w:rPr>
        <w:t xml:space="preserve">Conf. univ. dr. Manuela Tăbăraș, Decan </w:t>
      </w:r>
    </w:p>
    <w:p w14:paraId="69F70BBA" w14:textId="77777777" w:rsidR="005E7B9A" w:rsidRPr="007442AD" w:rsidRDefault="005E7B9A" w:rsidP="005E7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  <w14:ligatures w14:val="none"/>
        </w:rPr>
      </w:pPr>
      <w:r w:rsidRPr="007442A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  <w14:ligatures w14:val="none"/>
        </w:rPr>
        <w:t xml:space="preserve">            Conf. univ. dr. Felicia Maxim, Prodecan </w:t>
      </w:r>
    </w:p>
    <w:p w14:paraId="4589D82E" w14:textId="77777777" w:rsidR="005E7B9A" w:rsidRPr="007442AD" w:rsidRDefault="005E7B9A" w:rsidP="005E7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  <w14:ligatures w14:val="none"/>
        </w:rPr>
      </w:pPr>
      <w:r w:rsidRPr="007442A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  <w14:ligatures w14:val="none"/>
        </w:rPr>
        <w:t xml:space="preserve">            Conf. univ. dr. Mădălina Dinu, Director Departament drept privat </w:t>
      </w:r>
    </w:p>
    <w:p w14:paraId="54372EFB" w14:textId="77777777" w:rsidR="005E7B9A" w:rsidRPr="007442AD" w:rsidRDefault="005E7B9A" w:rsidP="005E7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  <w14:ligatures w14:val="none"/>
        </w:rPr>
      </w:pPr>
      <w:r w:rsidRPr="007442A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  <w14:ligatures w14:val="none"/>
        </w:rPr>
        <w:t>Conf.</w:t>
      </w:r>
      <w:r w:rsidRPr="007442A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  <w14:ligatures w14:val="none"/>
        </w:rPr>
        <w:t xml:space="preserve"> univ. dr. Bogdan Vîrjan, Director Departament drept public</w:t>
      </w:r>
    </w:p>
    <w:p w14:paraId="64123DF4" w14:textId="77777777" w:rsidR="005E7B9A" w:rsidRPr="007442AD" w:rsidRDefault="005E7B9A" w:rsidP="005E7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  <w14:ligatures w14:val="none"/>
        </w:rPr>
      </w:pPr>
      <w:r w:rsidRPr="007442A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  <w14:ligatures w14:val="none"/>
        </w:rPr>
        <w:t xml:space="preserve">            Conf. univ. dr. Carmen Pălăcean, membru </w:t>
      </w:r>
    </w:p>
    <w:p w14:paraId="2ADFB3A0" w14:textId="77777777" w:rsidR="005E7B9A" w:rsidRPr="007442AD" w:rsidRDefault="005E7B9A" w:rsidP="005E7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  <w14:ligatures w14:val="none"/>
        </w:rPr>
      </w:pPr>
      <w:r w:rsidRPr="007442A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  <w14:ligatures w14:val="none"/>
        </w:rPr>
        <w:t xml:space="preserve">            </w:t>
      </w:r>
      <w:r w:rsidRPr="007442A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  <w14:ligatures w14:val="none"/>
        </w:rPr>
        <w:t xml:space="preserve">Conf. univ. dr. Violeta Paraschiva Slavu, membru </w:t>
      </w:r>
    </w:p>
    <w:p w14:paraId="62FACFDF" w14:textId="77777777" w:rsidR="005E7B9A" w:rsidRPr="007442AD" w:rsidRDefault="005E7B9A" w:rsidP="005E7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  <w14:ligatures w14:val="none"/>
        </w:rPr>
      </w:pPr>
      <w:r w:rsidRPr="007442A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  <w14:ligatures w14:val="none"/>
        </w:rPr>
        <w:t xml:space="preserve">            Lector univ.dr.Mihaela Georgiana Iliescu, membru </w:t>
      </w:r>
    </w:p>
    <w:p w14:paraId="4B059A8B" w14:textId="77777777" w:rsidR="005E7B9A" w:rsidRPr="007442AD" w:rsidRDefault="005E7B9A" w:rsidP="005E7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  <w14:ligatures w14:val="none"/>
        </w:rPr>
      </w:pPr>
      <w:r w:rsidRPr="007442A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  <w14:ligatures w14:val="none"/>
        </w:rPr>
        <w:t xml:space="preserve">            Lect. univ. dr. Gheorghe Muscalu, membru </w:t>
      </w:r>
    </w:p>
    <w:p w14:paraId="31069BFE" w14:textId="77777777" w:rsidR="005E7B9A" w:rsidRPr="007442AD" w:rsidRDefault="005E7B9A" w:rsidP="005E7B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ro-RO"/>
          <w14:ligatures w14:val="none"/>
        </w:rPr>
      </w:pPr>
      <w:r w:rsidRPr="007442A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  <w14:ligatures w14:val="none"/>
        </w:rPr>
        <w:t xml:space="preserve">            </w:t>
      </w:r>
      <w:r w:rsidRPr="007442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ro-RO"/>
          <w14:ligatures w14:val="none"/>
        </w:rPr>
        <w:t>Ionescu Lora - Helena</w:t>
      </w:r>
      <w:r w:rsidRPr="007442A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  <w14:ligatures w14:val="none"/>
        </w:rPr>
        <w:t xml:space="preserve">-Student </w:t>
      </w:r>
    </w:p>
    <w:p w14:paraId="659B1C6A" w14:textId="77777777" w:rsidR="005E7B9A" w:rsidRPr="007442AD" w:rsidRDefault="005E7B9A" w:rsidP="005E7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  <w14:ligatures w14:val="none"/>
        </w:rPr>
      </w:pPr>
      <w:r w:rsidRPr="007442A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  <w14:ligatures w14:val="none"/>
        </w:rPr>
        <w:t xml:space="preserve">            Chivu David Cristian-Student</w:t>
      </w:r>
    </w:p>
    <w:p w14:paraId="0A9DF0BE" w14:textId="77777777" w:rsidR="005E7B9A" w:rsidRPr="007442AD" w:rsidRDefault="005E7B9A" w:rsidP="005E7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  <w14:ligatures w14:val="none"/>
        </w:rPr>
      </w:pPr>
      <w:r w:rsidRPr="007442A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  <w14:ligatures w14:val="none"/>
        </w:rPr>
        <w:t xml:space="preserve">            Șerbănescu Alexandra-Student</w:t>
      </w:r>
    </w:p>
    <w:p w14:paraId="36F0BDEF" w14:textId="77777777" w:rsidR="00EF5EAB" w:rsidRPr="00EF5EAB" w:rsidRDefault="00EF5EAB" w:rsidP="00385C11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EF5EAB" w:rsidRPr="00EF5EAB" w:rsidSect="00E5365E">
      <w:headerReference w:type="default" r:id="rId16"/>
      <w:footerReference w:type="default" r:id="rId1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AA10" w14:textId="77777777" w:rsidR="006F4067" w:rsidRDefault="006F4067" w:rsidP="00296FAD">
      <w:pPr>
        <w:spacing w:after="0" w:line="240" w:lineRule="auto"/>
      </w:pPr>
      <w:r>
        <w:separator/>
      </w:r>
    </w:p>
  </w:endnote>
  <w:endnote w:type="continuationSeparator" w:id="0">
    <w:p w14:paraId="10802AFF" w14:textId="77777777" w:rsidR="006F4067" w:rsidRDefault="006F4067" w:rsidP="0029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5D75" w14:textId="66E4964F" w:rsidR="00805E16" w:rsidRDefault="00805E16" w:rsidP="00805E16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674DC8" wp14:editId="58132B45">
          <wp:simplePos x="0" y="0"/>
          <wp:positionH relativeFrom="margin">
            <wp:align>center</wp:align>
          </wp:positionH>
          <wp:positionV relativeFrom="paragraph">
            <wp:posOffset>59817</wp:posOffset>
          </wp:positionV>
          <wp:extent cx="4648200" cy="365760"/>
          <wp:effectExtent l="0" t="0" r="0" b="0"/>
          <wp:wrapNone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2152" w14:textId="77777777" w:rsidR="006F4067" w:rsidRDefault="006F4067" w:rsidP="00296FAD">
      <w:pPr>
        <w:spacing w:after="0" w:line="240" w:lineRule="auto"/>
      </w:pPr>
      <w:r>
        <w:separator/>
      </w:r>
    </w:p>
  </w:footnote>
  <w:footnote w:type="continuationSeparator" w:id="0">
    <w:p w14:paraId="3F3DE739" w14:textId="77777777" w:rsidR="006F4067" w:rsidRDefault="006F4067" w:rsidP="0029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FEB4" w14:textId="18200111" w:rsidR="00296FAD" w:rsidRDefault="001101B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D5AF89" wp14:editId="05E8C792">
          <wp:simplePos x="0" y="0"/>
          <wp:positionH relativeFrom="margin">
            <wp:align>center</wp:align>
          </wp:positionH>
          <wp:positionV relativeFrom="paragraph">
            <wp:posOffset>-448945</wp:posOffset>
          </wp:positionV>
          <wp:extent cx="6819900" cy="1704975"/>
          <wp:effectExtent l="0" t="0" r="0" b="9525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0" cy="170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EB"/>
    <w:multiLevelType w:val="hybridMultilevel"/>
    <w:tmpl w:val="3BE6574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784"/>
    <w:multiLevelType w:val="hybridMultilevel"/>
    <w:tmpl w:val="AA306E8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2E0E18"/>
    <w:multiLevelType w:val="hybridMultilevel"/>
    <w:tmpl w:val="BE1272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747E5"/>
    <w:multiLevelType w:val="hybridMultilevel"/>
    <w:tmpl w:val="3C0A97C4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D6025"/>
    <w:multiLevelType w:val="hybridMultilevel"/>
    <w:tmpl w:val="42ECE8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FF4F7C"/>
    <w:multiLevelType w:val="hybridMultilevel"/>
    <w:tmpl w:val="F9E6B4AC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01DCF"/>
    <w:multiLevelType w:val="hybridMultilevel"/>
    <w:tmpl w:val="EA9869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2D66B1"/>
    <w:multiLevelType w:val="hybridMultilevel"/>
    <w:tmpl w:val="66E0F6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B2AF0"/>
    <w:multiLevelType w:val="hybridMultilevel"/>
    <w:tmpl w:val="0B8C7B3E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AD06FE"/>
    <w:multiLevelType w:val="hybridMultilevel"/>
    <w:tmpl w:val="D5D004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836C5"/>
    <w:multiLevelType w:val="hybridMultilevel"/>
    <w:tmpl w:val="D3C6EF6A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540"/>
    <w:multiLevelType w:val="hybridMultilevel"/>
    <w:tmpl w:val="963012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117C7"/>
    <w:multiLevelType w:val="hybridMultilevel"/>
    <w:tmpl w:val="E4A08384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2331AC"/>
    <w:multiLevelType w:val="hybridMultilevel"/>
    <w:tmpl w:val="7F44D6CC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15997"/>
    <w:multiLevelType w:val="hybridMultilevel"/>
    <w:tmpl w:val="BC42DE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22603"/>
    <w:multiLevelType w:val="hybridMultilevel"/>
    <w:tmpl w:val="0CAC9DA0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C2AF7"/>
    <w:multiLevelType w:val="hybridMultilevel"/>
    <w:tmpl w:val="16589A9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A9698E"/>
    <w:multiLevelType w:val="hybridMultilevel"/>
    <w:tmpl w:val="7472A3EC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4D3D5F"/>
    <w:multiLevelType w:val="hybridMultilevel"/>
    <w:tmpl w:val="3C202188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64376F"/>
    <w:multiLevelType w:val="hybridMultilevel"/>
    <w:tmpl w:val="AB381C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D538A3"/>
    <w:multiLevelType w:val="hybridMultilevel"/>
    <w:tmpl w:val="93B06C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633A1"/>
    <w:multiLevelType w:val="hybridMultilevel"/>
    <w:tmpl w:val="2DE290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7B063A"/>
    <w:multiLevelType w:val="hybridMultilevel"/>
    <w:tmpl w:val="4C106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881EEA"/>
    <w:multiLevelType w:val="hybridMultilevel"/>
    <w:tmpl w:val="4BD806F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930BB3"/>
    <w:multiLevelType w:val="hybridMultilevel"/>
    <w:tmpl w:val="0144EC1C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337CBA"/>
    <w:multiLevelType w:val="hybridMultilevel"/>
    <w:tmpl w:val="6916C840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F346C4"/>
    <w:multiLevelType w:val="hybridMultilevel"/>
    <w:tmpl w:val="0180DEA0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0E2D9F"/>
    <w:multiLevelType w:val="hybridMultilevel"/>
    <w:tmpl w:val="D9ECD6A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17E7443"/>
    <w:multiLevelType w:val="hybridMultilevel"/>
    <w:tmpl w:val="ED8EEB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A838F3"/>
    <w:multiLevelType w:val="hybridMultilevel"/>
    <w:tmpl w:val="11CAE6E8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7662E6"/>
    <w:multiLevelType w:val="hybridMultilevel"/>
    <w:tmpl w:val="5B7AB9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475442"/>
    <w:multiLevelType w:val="hybridMultilevel"/>
    <w:tmpl w:val="4BE032B2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2A23A7"/>
    <w:multiLevelType w:val="hybridMultilevel"/>
    <w:tmpl w:val="078CC890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2E06A4"/>
    <w:multiLevelType w:val="hybridMultilevel"/>
    <w:tmpl w:val="E304A6BA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907076"/>
    <w:multiLevelType w:val="hybridMultilevel"/>
    <w:tmpl w:val="5E4E58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C95EF8"/>
    <w:multiLevelType w:val="hybridMultilevel"/>
    <w:tmpl w:val="2C52957C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124000"/>
    <w:multiLevelType w:val="hybridMultilevel"/>
    <w:tmpl w:val="E446E670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F10999"/>
    <w:multiLevelType w:val="hybridMultilevel"/>
    <w:tmpl w:val="54E8D19A"/>
    <w:lvl w:ilvl="0" w:tplc="AC586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3B6271"/>
    <w:multiLevelType w:val="hybridMultilevel"/>
    <w:tmpl w:val="889EAD16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8A0771"/>
    <w:multiLevelType w:val="hybridMultilevel"/>
    <w:tmpl w:val="4E30F330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4B497F"/>
    <w:multiLevelType w:val="hybridMultilevel"/>
    <w:tmpl w:val="AA5C29B8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E30A8C"/>
    <w:multiLevelType w:val="hybridMultilevel"/>
    <w:tmpl w:val="96164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7A0562"/>
    <w:multiLevelType w:val="hybridMultilevel"/>
    <w:tmpl w:val="F4C61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C80C6E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BC5E4E"/>
    <w:multiLevelType w:val="hybridMultilevel"/>
    <w:tmpl w:val="7F56AA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303F2E"/>
    <w:multiLevelType w:val="multilevel"/>
    <w:tmpl w:val="B52E317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46" w15:restartNumberingAfterBreak="0">
    <w:nsid w:val="535C3005"/>
    <w:multiLevelType w:val="hybridMultilevel"/>
    <w:tmpl w:val="C9707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8A1E00"/>
    <w:multiLevelType w:val="hybridMultilevel"/>
    <w:tmpl w:val="3C202C5A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3C4D3A"/>
    <w:multiLevelType w:val="hybridMultilevel"/>
    <w:tmpl w:val="506A82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0C0BFA"/>
    <w:multiLevelType w:val="hybridMultilevel"/>
    <w:tmpl w:val="3490E2E0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136FF0"/>
    <w:multiLevelType w:val="hybridMultilevel"/>
    <w:tmpl w:val="342E3C50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504D3F"/>
    <w:multiLevelType w:val="hybridMultilevel"/>
    <w:tmpl w:val="73D2C6F4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E560E4"/>
    <w:multiLevelType w:val="hybridMultilevel"/>
    <w:tmpl w:val="8C30918A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0417E7"/>
    <w:multiLevelType w:val="hybridMultilevel"/>
    <w:tmpl w:val="4D7E29B4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2645E6"/>
    <w:multiLevelType w:val="hybridMultilevel"/>
    <w:tmpl w:val="5CBE4F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A60C49"/>
    <w:multiLevelType w:val="hybridMultilevel"/>
    <w:tmpl w:val="0658D122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BF478D"/>
    <w:multiLevelType w:val="hybridMultilevel"/>
    <w:tmpl w:val="8328289E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43470E"/>
    <w:multiLevelType w:val="hybridMultilevel"/>
    <w:tmpl w:val="74AC46A2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FA15F4"/>
    <w:multiLevelType w:val="hybridMultilevel"/>
    <w:tmpl w:val="B4E65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EA2655"/>
    <w:multiLevelType w:val="hybridMultilevel"/>
    <w:tmpl w:val="2D3EEB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872C53"/>
    <w:multiLevelType w:val="hybridMultilevel"/>
    <w:tmpl w:val="47F04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803A93"/>
    <w:multiLevelType w:val="hybridMultilevel"/>
    <w:tmpl w:val="C214FA24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C23105"/>
    <w:multiLevelType w:val="hybridMultilevel"/>
    <w:tmpl w:val="2B1ACD8A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BE5C06"/>
    <w:multiLevelType w:val="hybridMultilevel"/>
    <w:tmpl w:val="51324F44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8FD63F1"/>
    <w:multiLevelType w:val="hybridMultilevel"/>
    <w:tmpl w:val="12E4F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325493"/>
    <w:multiLevelType w:val="hybridMultilevel"/>
    <w:tmpl w:val="A8FA04AC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EA647A"/>
    <w:multiLevelType w:val="hybridMultilevel"/>
    <w:tmpl w:val="E30AB656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FB6B1A"/>
    <w:multiLevelType w:val="hybridMultilevel"/>
    <w:tmpl w:val="42CE59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335B41"/>
    <w:multiLevelType w:val="hybridMultilevel"/>
    <w:tmpl w:val="1A8E09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B774B49"/>
    <w:multiLevelType w:val="hybridMultilevel"/>
    <w:tmpl w:val="749271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D07599"/>
    <w:multiLevelType w:val="hybridMultilevel"/>
    <w:tmpl w:val="7F74FE2E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292F47"/>
    <w:multiLevelType w:val="hybridMultilevel"/>
    <w:tmpl w:val="EB1E8D58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6D3A3C"/>
    <w:multiLevelType w:val="hybridMultilevel"/>
    <w:tmpl w:val="A5E4A2AE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1951">
    <w:abstractNumId w:val="20"/>
  </w:num>
  <w:num w:numId="2" w16cid:durableId="1152526648">
    <w:abstractNumId w:val="3"/>
  </w:num>
  <w:num w:numId="3" w16cid:durableId="220406031">
    <w:abstractNumId w:val="7"/>
  </w:num>
  <w:num w:numId="4" w16cid:durableId="1625304225">
    <w:abstractNumId w:val="31"/>
  </w:num>
  <w:num w:numId="5" w16cid:durableId="668219008">
    <w:abstractNumId w:val="5"/>
  </w:num>
  <w:num w:numId="6" w16cid:durableId="59862841">
    <w:abstractNumId w:val="69"/>
  </w:num>
  <w:num w:numId="7" w16cid:durableId="882642027">
    <w:abstractNumId w:val="15"/>
  </w:num>
  <w:num w:numId="8" w16cid:durableId="1552690277">
    <w:abstractNumId w:val="67"/>
  </w:num>
  <w:num w:numId="9" w16cid:durableId="133378579">
    <w:abstractNumId w:val="54"/>
  </w:num>
  <w:num w:numId="10" w16cid:durableId="597298245">
    <w:abstractNumId w:val="35"/>
  </w:num>
  <w:num w:numId="11" w16cid:durableId="1332298949">
    <w:abstractNumId w:val="48"/>
  </w:num>
  <w:num w:numId="12" w16cid:durableId="477111560">
    <w:abstractNumId w:val="12"/>
  </w:num>
  <w:num w:numId="13" w16cid:durableId="1242641695">
    <w:abstractNumId w:val="62"/>
  </w:num>
  <w:num w:numId="14" w16cid:durableId="631130317">
    <w:abstractNumId w:val="24"/>
  </w:num>
  <w:num w:numId="15" w16cid:durableId="1083146068">
    <w:abstractNumId w:val="2"/>
  </w:num>
  <w:num w:numId="16" w16cid:durableId="890841887">
    <w:abstractNumId w:val="1"/>
  </w:num>
  <w:num w:numId="17" w16cid:durableId="1465195429">
    <w:abstractNumId w:val="0"/>
  </w:num>
  <w:num w:numId="18" w16cid:durableId="132409514">
    <w:abstractNumId w:val="4"/>
  </w:num>
  <w:num w:numId="19" w16cid:durableId="2130588330">
    <w:abstractNumId w:val="8"/>
  </w:num>
  <w:num w:numId="20" w16cid:durableId="1719430508">
    <w:abstractNumId w:val="23"/>
  </w:num>
  <w:num w:numId="21" w16cid:durableId="1965187737">
    <w:abstractNumId w:val="29"/>
  </w:num>
  <w:num w:numId="22" w16cid:durableId="1797143162">
    <w:abstractNumId w:val="22"/>
  </w:num>
  <w:num w:numId="23" w16cid:durableId="1660964321">
    <w:abstractNumId w:val="55"/>
  </w:num>
  <w:num w:numId="24" w16cid:durableId="515849756">
    <w:abstractNumId w:val="47"/>
  </w:num>
  <w:num w:numId="25" w16cid:durableId="342366377">
    <w:abstractNumId w:val="36"/>
  </w:num>
  <w:num w:numId="26" w16cid:durableId="1609655744">
    <w:abstractNumId w:val="71"/>
  </w:num>
  <w:num w:numId="27" w16cid:durableId="1447263827">
    <w:abstractNumId w:val="39"/>
  </w:num>
  <w:num w:numId="28" w16cid:durableId="941381126">
    <w:abstractNumId w:val="64"/>
  </w:num>
  <w:num w:numId="29" w16cid:durableId="225383660">
    <w:abstractNumId w:val="57"/>
  </w:num>
  <w:num w:numId="30" w16cid:durableId="705905991">
    <w:abstractNumId w:val="9"/>
  </w:num>
  <w:num w:numId="31" w16cid:durableId="1045788566">
    <w:abstractNumId w:val="11"/>
  </w:num>
  <w:num w:numId="32" w16cid:durableId="1423137950">
    <w:abstractNumId w:val="13"/>
  </w:num>
  <w:num w:numId="33" w16cid:durableId="240871982">
    <w:abstractNumId w:val="26"/>
  </w:num>
  <w:num w:numId="34" w16cid:durableId="398289883">
    <w:abstractNumId w:val="70"/>
  </w:num>
  <w:num w:numId="35" w16cid:durableId="1395002965">
    <w:abstractNumId w:val="21"/>
  </w:num>
  <w:num w:numId="36" w16cid:durableId="2069913247">
    <w:abstractNumId w:val="52"/>
  </w:num>
  <w:num w:numId="37" w16cid:durableId="1892888134">
    <w:abstractNumId w:val="61"/>
  </w:num>
  <w:num w:numId="38" w16cid:durableId="525681112">
    <w:abstractNumId w:val="32"/>
  </w:num>
  <w:num w:numId="39" w16cid:durableId="84347920">
    <w:abstractNumId w:val="44"/>
  </w:num>
  <w:num w:numId="40" w16cid:durableId="937061339">
    <w:abstractNumId w:val="41"/>
  </w:num>
  <w:num w:numId="41" w16cid:durableId="1939365079">
    <w:abstractNumId w:val="19"/>
  </w:num>
  <w:num w:numId="42" w16cid:durableId="1526216502">
    <w:abstractNumId w:val="16"/>
  </w:num>
  <w:num w:numId="43" w16cid:durableId="1830632233">
    <w:abstractNumId w:val="72"/>
  </w:num>
  <w:num w:numId="44" w16cid:durableId="705983859">
    <w:abstractNumId w:val="50"/>
  </w:num>
  <w:num w:numId="45" w16cid:durableId="301739838">
    <w:abstractNumId w:val="27"/>
  </w:num>
  <w:num w:numId="46" w16cid:durableId="238176887">
    <w:abstractNumId w:val="18"/>
  </w:num>
  <w:num w:numId="47" w16cid:durableId="731973948">
    <w:abstractNumId w:val="56"/>
  </w:num>
  <w:num w:numId="48" w16cid:durableId="978152664">
    <w:abstractNumId w:val="66"/>
  </w:num>
  <w:num w:numId="49" w16cid:durableId="1445537549">
    <w:abstractNumId w:val="34"/>
  </w:num>
  <w:num w:numId="50" w16cid:durableId="1511988632">
    <w:abstractNumId w:val="25"/>
  </w:num>
  <w:num w:numId="51" w16cid:durableId="1313942729">
    <w:abstractNumId w:val="37"/>
  </w:num>
  <w:num w:numId="52" w16cid:durableId="1721858709">
    <w:abstractNumId w:val="53"/>
  </w:num>
  <w:num w:numId="53" w16cid:durableId="423379439">
    <w:abstractNumId w:val="49"/>
  </w:num>
  <w:num w:numId="54" w16cid:durableId="1218400835">
    <w:abstractNumId w:val="6"/>
  </w:num>
  <w:num w:numId="55" w16cid:durableId="334042846">
    <w:abstractNumId w:val="63"/>
  </w:num>
  <w:num w:numId="56" w16cid:durableId="1589658947">
    <w:abstractNumId w:val="10"/>
  </w:num>
  <w:num w:numId="57" w16cid:durableId="1628583011">
    <w:abstractNumId w:val="40"/>
  </w:num>
  <w:num w:numId="58" w16cid:durableId="2087802484">
    <w:abstractNumId w:val="38"/>
  </w:num>
  <w:num w:numId="59" w16cid:durableId="1417359048">
    <w:abstractNumId w:val="30"/>
  </w:num>
  <w:num w:numId="60" w16cid:durableId="31618831">
    <w:abstractNumId w:val="14"/>
  </w:num>
  <w:num w:numId="61" w16cid:durableId="575240040">
    <w:abstractNumId w:val="65"/>
  </w:num>
  <w:num w:numId="62" w16cid:durableId="67114175">
    <w:abstractNumId w:val="28"/>
  </w:num>
  <w:num w:numId="63" w16cid:durableId="130024106">
    <w:abstractNumId w:val="17"/>
  </w:num>
  <w:num w:numId="64" w16cid:durableId="830146399">
    <w:abstractNumId w:val="33"/>
  </w:num>
  <w:num w:numId="65" w16cid:durableId="1409041408">
    <w:abstractNumId w:val="59"/>
  </w:num>
  <w:num w:numId="66" w16cid:durableId="288630230">
    <w:abstractNumId w:val="68"/>
  </w:num>
  <w:num w:numId="67" w16cid:durableId="1325890451">
    <w:abstractNumId w:val="51"/>
  </w:num>
  <w:num w:numId="68" w16cid:durableId="956837370">
    <w:abstractNumId w:val="42"/>
  </w:num>
  <w:num w:numId="69" w16cid:durableId="1092897999">
    <w:abstractNumId w:val="58"/>
  </w:num>
  <w:num w:numId="70" w16cid:durableId="853804290">
    <w:abstractNumId w:val="45"/>
  </w:num>
  <w:num w:numId="71" w16cid:durableId="1247956612">
    <w:abstractNumId w:val="60"/>
  </w:num>
  <w:num w:numId="72" w16cid:durableId="435174212">
    <w:abstractNumId w:val="46"/>
  </w:num>
  <w:num w:numId="73" w16cid:durableId="294410060">
    <w:abstractNumId w:val="4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10"/>
    <w:rsid w:val="00010B6C"/>
    <w:rsid w:val="00040883"/>
    <w:rsid w:val="00081B89"/>
    <w:rsid w:val="000B082B"/>
    <w:rsid w:val="000E5345"/>
    <w:rsid w:val="001101B2"/>
    <w:rsid w:val="001840AB"/>
    <w:rsid w:val="001C6D90"/>
    <w:rsid w:val="001D1F6C"/>
    <w:rsid w:val="00225272"/>
    <w:rsid w:val="0024741F"/>
    <w:rsid w:val="00261F35"/>
    <w:rsid w:val="002630CD"/>
    <w:rsid w:val="002736E1"/>
    <w:rsid w:val="0027603A"/>
    <w:rsid w:val="00286034"/>
    <w:rsid w:val="00295BBB"/>
    <w:rsid w:val="00296FAD"/>
    <w:rsid w:val="002B0C02"/>
    <w:rsid w:val="002B6DD4"/>
    <w:rsid w:val="002C33CC"/>
    <w:rsid w:val="002D19CC"/>
    <w:rsid w:val="002E4536"/>
    <w:rsid w:val="0031146F"/>
    <w:rsid w:val="00385C11"/>
    <w:rsid w:val="003C421C"/>
    <w:rsid w:val="003E4D94"/>
    <w:rsid w:val="003E6B2E"/>
    <w:rsid w:val="003F167C"/>
    <w:rsid w:val="003F4D5C"/>
    <w:rsid w:val="0046396D"/>
    <w:rsid w:val="00482340"/>
    <w:rsid w:val="004A28A2"/>
    <w:rsid w:val="004E0955"/>
    <w:rsid w:val="00520829"/>
    <w:rsid w:val="00554E1F"/>
    <w:rsid w:val="0056649F"/>
    <w:rsid w:val="005778DA"/>
    <w:rsid w:val="005B012B"/>
    <w:rsid w:val="005E7B9A"/>
    <w:rsid w:val="00622BDA"/>
    <w:rsid w:val="0069584B"/>
    <w:rsid w:val="006C639B"/>
    <w:rsid w:val="006F4067"/>
    <w:rsid w:val="007240AC"/>
    <w:rsid w:val="00736DFE"/>
    <w:rsid w:val="00737937"/>
    <w:rsid w:val="00740F16"/>
    <w:rsid w:val="00774D6A"/>
    <w:rsid w:val="00805E16"/>
    <w:rsid w:val="00831D73"/>
    <w:rsid w:val="008876CA"/>
    <w:rsid w:val="008E54BD"/>
    <w:rsid w:val="008F503C"/>
    <w:rsid w:val="00916D98"/>
    <w:rsid w:val="00920BF1"/>
    <w:rsid w:val="00926B17"/>
    <w:rsid w:val="009813DA"/>
    <w:rsid w:val="00997797"/>
    <w:rsid w:val="009A56DD"/>
    <w:rsid w:val="009A78E0"/>
    <w:rsid w:val="009C69C3"/>
    <w:rsid w:val="009D35FF"/>
    <w:rsid w:val="009E03DA"/>
    <w:rsid w:val="00A5013D"/>
    <w:rsid w:val="00AA0FE8"/>
    <w:rsid w:val="00AA1B64"/>
    <w:rsid w:val="00AC3B32"/>
    <w:rsid w:val="00AE4653"/>
    <w:rsid w:val="00B53293"/>
    <w:rsid w:val="00B62F1A"/>
    <w:rsid w:val="00B70C7D"/>
    <w:rsid w:val="00BE435A"/>
    <w:rsid w:val="00C157DF"/>
    <w:rsid w:val="00C16E79"/>
    <w:rsid w:val="00C41C80"/>
    <w:rsid w:val="00CA33E2"/>
    <w:rsid w:val="00CB6712"/>
    <w:rsid w:val="00CC33E7"/>
    <w:rsid w:val="00D425F9"/>
    <w:rsid w:val="00D46B47"/>
    <w:rsid w:val="00D50965"/>
    <w:rsid w:val="00D61A62"/>
    <w:rsid w:val="00D63D62"/>
    <w:rsid w:val="00D641FF"/>
    <w:rsid w:val="00D94206"/>
    <w:rsid w:val="00DE1CFC"/>
    <w:rsid w:val="00DF4B54"/>
    <w:rsid w:val="00E02A15"/>
    <w:rsid w:val="00E0445C"/>
    <w:rsid w:val="00E21A23"/>
    <w:rsid w:val="00E32210"/>
    <w:rsid w:val="00E34BE1"/>
    <w:rsid w:val="00E4060C"/>
    <w:rsid w:val="00E5365E"/>
    <w:rsid w:val="00E755A0"/>
    <w:rsid w:val="00E75617"/>
    <w:rsid w:val="00EA1E7A"/>
    <w:rsid w:val="00EB131C"/>
    <w:rsid w:val="00EB66B0"/>
    <w:rsid w:val="00EC697C"/>
    <w:rsid w:val="00ED262C"/>
    <w:rsid w:val="00EF5EAB"/>
    <w:rsid w:val="00F41912"/>
    <w:rsid w:val="00F836FF"/>
    <w:rsid w:val="00F83AF1"/>
    <w:rsid w:val="00F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2C15A"/>
  <w15:chartTrackingRefBased/>
  <w15:docId w15:val="{A54476A5-C562-4886-A56D-6182BE4D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C7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22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2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1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1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10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E3221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FAD"/>
  </w:style>
  <w:style w:type="paragraph" w:styleId="Footer">
    <w:name w:val="footer"/>
    <w:basedOn w:val="Normal"/>
    <w:link w:val="FooterChar"/>
    <w:uiPriority w:val="99"/>
    <w:unhideWhenUsed/>
    <w:rsid w:val="0029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FAD"/>
  </w:style>
  <w:style w:type="character" w:customStyle="1" w:styleId="normaltextrun">
    <w:name w:val="normaltextrun"/>
    <w:basedOn w:val="DefaultParagraphFont"/>
    <w:rsid w:val="00B70C7D"/>
  </w:style>
  <w:style w:type="character" w:customStyle="1" w:styleId="eop">
    <w:name w:val="eop"/>
    <w:basedOn w:val="DefaultParagraphFont"/>
    <w:rsid w:val="00B70C7D"/>
  </w:style>
  <w:style w:type="table" w:styleId="TableGrid">
    <w:name w:val="Table Grid"/>
    <w:basedOn w:val="TableNormal"/>
    <w:uiPriority w:val="39"/>
    <w:rsid w:val="00B7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57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1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12B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rsid w:val="0069584B"/>
  </w:style>
  <w:style w:type="table" w:customStyle="1" w:styleId="Tabelgril1">
    <w:name w:val="Tabel grilă1"/>
    <w:basedOn w:val="TableNormal"/>
    <w:next w:val="TableGrid"/>
    <w:uiPriority w:val="39"/>
    <w:rsid w:val="00385C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385C11"/>
  </w:style>
  <w:style w:type="character" w:customStyle="1" w:styleId="shdr">
    <w:name w:val="s_hdr"/>
    <w:basedOn w:val="DefaultParagraphFont"/>
    <w:rsid w:val="00385C11"/>
  </w:style>
  <w:style w:type="character" w:styleId="Strong">
    <w:name w:val="Strong"/>
    <w:basedOn w:val="DefaultParagraphFont"/>
    <w:uiPriority w:val="22"/>
    <w:qFormat/>
    <w:rsid w:val="00385C11"/>
    <w:rPr>
      <w:b/>
      <w:bCs/>
    </w:rPr>
  </w:style>
  <w:style w:type="paragraph" w:styleId="Revision">
    <w:name w:val="Revision"/>
    <w:hidden/>
    <w:uiPriority w:val="99"/>
    <w:semiHidden/>
    <w:rsid w:val="00040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jmag.ro/autori/mihai-lucian" TargetMode="External"/><Relationship Id="rId13" Type="http://schemas.openxmlformats.org/officeDocument/2006/relationships/hyperlink" Target="https://www.ujmag.ro/autori/deak-francis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jmag.ro/autori/deak-francisc" TargetMode="External"/><Relationship Id="rId12" Type="http://schemas.openxmlformats.org/officeDocument/2006/relationships/hyperlink" Target="https://www.ujmag.ro/autori/romeo-popesc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jmag.ro/autori/mihai-lucia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jmag.ro/autori/romeo-popescu" TargetMode="External"/><Relationship Id="rId10" Type="http://schemas.openxmlformats.org/officeDocument/2006/relationships/hyperlink" Target="https://www.ujmag.ro/autori/deak-francis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jmag.ro/autori/romeo-popescu" TargetMode="External"/><Relationship Id="rId14" Type="http://schemas.openxmlformats.org/officeDocument/2006/relationships/hyperlink" Target="https://www.ujmag.ro/autori/mihai-lucia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2983</Words>
  <Characters>17004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Streinu</dc:creator>
  <cp:keywords/>
  <dc:description/>
  <cp:lastModifiedBy>Felicia Maxim</cp:lastModifiedBy>
  <cp:revision>3</cp:revision>
  <cp:lastPrinted>2024-09-23T08:19:00Z</cp:lastPrinted>
  <dcterms:created xsi:type="dcterms:W3CDTF">2025-02-18T07:11:00Z</dcterms:created>
  <dcterms:modified xsi:type="dcterms:W3CDTF">2025-02-18T17:01:00Z</dcterms:modified>
</cp:coreProperties>
</file>